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FA01A" w14:textId="3477223E" w:rsidR="001B60FF" w:rsidRDefault="001B60FF" w:rsidP="001B60FF">
      <w:pPr>
        <w:rPr>
          <w:rFonts w:ascii="Trebuchet MS" w:hAnsi="Trebuchet MS"/>
          <w:sz w:val="24"/>
          <w:szCs w:val="24"/>
        </w:rPr>
      </w:pPr>
      <w:r w:rsidRPr="001B60FF">
        <w:rPr>
          <w:rFonts w:ascii="Trebuchet MS" w:hAnsi="Trebuchet MS"/>
          <w:sz w:val="24"/>
          <w:szCs w:val="24"/>
        </w:rPr>
        <w:t>Welsh Affairs Committee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Rob Jenks</w:t>
      </w:r>
      <w:r>
        <w:rPr>
          <w:rFonts w:ascii="Trebuchet MS" w:hAnsi="Trebuchet MS"/>
          <w:sz w:val="24"/>
          <w:szCs w:val="24"/>
        </w:rPr>
        <w:br/>
        <w:t>House of Commons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Policy Advisor</w:t>
      </w:r>
      <w:r>
        <w:rPr>
          <w:rFonts w:ascii="Trebuchet MS" w:hAnsi="Trebuchet MS"/>
          <w:sz w:val="24"/>
          <w:szCs w:val="24"/>
        </w:rPr>
        <w:br/>
      </w:r>
      <w:r w:rsidRPr="001B60FF">
        <w:rPr>
          <w:rFonts w:ascii="Trebuchet MS" w:hAnsi="Trebuchet MS"/>
          <w:sz w:val="24"/>
          <w:szCs w:val="24"/>
        </w:rPr>
        <w:t>London</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TSSA</w:t>
      </w:r>
      <w:r>
        <w:rPr>
          <w:rFonts w:ascii="Trebuchet MS" w:hAnsi="Trebuchet MS"/>
          <w:sz w:val="24"/>
          <w:szCs w:val="24"/>
        </w:rPr>
        <w:tab/>
      </w:r>
      <w:r>
        <w:rPr>
          <w:rFonts w:ascii="Trebuchet MS" w:hAnsi="Trebuchet MS"/>
          <w:sz w:val="24"/>
          <w:szCs w:val="24"/>
        </w:rPr>
        <w:tab/>
      </w:r>
      <w:r>
        <w:rPr>
          <w:rFonts w:ascii="Trebuchet MS" w:hAnsi="Trebuchet MS"/>
          <w:sz w:val="24"/>
          <w:szCs w:val="24"/>
        </w:rPr>
        <w:br/>
      </w:r>
      <w:r w:rsidRPr="001B60FF">
        <w:rPr>
          <w:rFonts w:ascii="Trebuchet MS" w:hAnsi="Trebuchet MS"/>
          <w:sz w:val="24"/>
          <w:szCs w:val="24"/>
        </w:rPr>
        <w:t>SW1A 0AA</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Walkden House</w:t>
      </w:r>
      <w:r>
        <w:rPr>
          <w:rFonts w:ascii="Trebuchet MS" w:hAnsi="Trebuchet MS"/>
          <w:sz w:val="24"/>
          <w:szCs w:val="24"/>
        </w:rPr>
        <w:br/>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B60FF">
        <w:rPr>
          <w:rFonts w:ascii="Trebuchet MS" w:hAnsi="Trebuchet MS"/>
          <w:sz w:val="24"/>
          <w:szCs w:val="24"/>
        </w:rPr>
        <w:t>2nd Floor</w:t>
      </w:r>
      <w:r>
        <w:rPr>
          <w:rFonts w:ascii="Trebuchet MS" w:hAnsi="Trebuchet MS"/>
          <w:sz w:val="24"/>
          <w:szCs w:val="24"/>
        </w:rPr>
        <w:b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B60FF">
        <w:rPr>
          <w:rFonts w:ascii="Trebuchet MS" w:hAnsi="Trebuchet MS"/>
          <w:sz w:val="24"/>
          <w:szCs w:val="24"/>
        </w:rPr>
        <w:t>17 Devonshire Square</w:t>
      </w:r>
      <w:r>
        <w:rPr>
          <w:rFonts w:ascii="Trebuchet MS" w:hAnsi="Trebuchet MS"/>
          <w:sz w:val="24"/>
          <w:szCs w:val="24"/>
        </w:rPr>
        <w:b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B60FF">
        <w:rPr>
          <w:rFonts w:ascii="Trebuchet MS" w:hAnsi="Trebuchet MS"/>
          <w:sz w:val="24"/>
          <w:szCs w:val="24"/>
        </w:rPr>
        <w:t xml:space="preserve">London </w:t>
      </w:r>
      <w:r>
        <w:rPr>
          <w:rFonts w:ascii="Trebuchet MS" w:hAnsi="Trebuchet MS"/>
          <w:sz w:val="24"/>
          <w:szCs w:val="24"/>
        </w:rPr>
        <w:b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B60FF">
        <w:rPr>
          <w:rFonts w:ascii="Trebuchet MS" w:hAnsi="Trebuchet MS"/>
          <w:sz w:val="24"/>
          <w:szCs w:val="24"/>
        </w:rPr>
        <w:t>EC2M 4SQ</w:t>
      </w:r>
    </w:p>
    <w:p w14:paraId="6A3BB62D" w14:textId="7BCA7AFB" w:rsidR="00224A7D" w:rsidRPr="001B60FF" w:rsidRDefault="001B60FF" w:rsidP="001B60FF">
      <w:pPr>
        <w:ind w:firstLine="720"/>
        <w:rPr>
          <w:rFonts w:ascii="Trebuchet MS" w:hAnsi="Trebuchet MS"/>
          <w:sz w:val="24"/>
          <w:szCs w:val="24"/>
        </w:rPr>
      </w:pPr>
      <w:r w:rsidRPr="001B60FF">
        <w:rPr>
          <w:rFonts w:ascii="Trebuchet MS" w:hAnsi="Trebuchet MS"/>
          <w:sz w:val="24"/>
          <w:szCs w:val="24"/>
        </w:rPr>
        <w:br/>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26</w:t>
      </w:r>
      <w:r w:rsidRPr="001B60FF">
        <w:rPr>
          <w:rFonts w:ascii="Trebuchet MS" w:hAnsi="Trebuchet MS"/>
          <w:sz w:val="24"/>
          <w:szCs w:val="24"/>
          <w:vertAlign w:val="superscript"/>
        </w:rPr>
        <w:t>th</w:t>
      </w:r>
      <w:r>
        <w:rPr>
          <w:rFonts w:ascii="Trebuchet MS" w:hAnsi="Trebuchet MS"/>
          <w:sz w:val="24"/>
          <w:szCs w:val="24"/>
        </w:rPr>
        <w:t xml:space="preserve"> February 2021</w:t>
      </w:r>
    </w:p>
    <w:p w14:paraId="1E7CD3BB" w14:textId="209A40CE" w:rsidR="001B60FF" w:rsidRPr="001B60FF" w:rsidRDefault="001B60FF">
      <w:pPr>
        <w:rPr>
          <w:rFonts w:ascii="Trebuchet MS" w:hAnsi="Trebuchet MS"/>
          <w:sz w:val="24"/>
          <w:szCs w:val="24"/>
        </w:rPr>
      </w:pPr>
      <w:r>
        <w:rPr>
          <w:rFonts w:ascii="Trebuchet MS" w:hAnsi="Trebuchet MS"/>
          <w:sz w:val="24"/>
          <w:szCs w:val="24"/>
        </w:rPr>
        <w:br/>
        <w:t>Dear Sir,</w:t>
      </w:r>
    </w:p>
    <w:p w14:paraId="172C4FD4" w14:textId="6034DA66" w:rsidR="001B60FF" w:rsidRPr="001B60FF" w:rsidRDefault="001B60FF">
      <w:pPr>
        <w:rPr>
          <w:rFonts w:ascii="Trebuchet MS" w:hAnsi="Trebuchet MS"/>
          <w:b/>
          <w:bCs/>
          <w:sz w:val="24"/>
          <w:szCs w:val="24"/>
        </w:rPr>
      </w:pPr>
      <w:r w:rsidRPr="001B60FF">
        <w:rPr>
          <w:rFonts w:ascii="Trebuchet MS" w:hAnsi="Trebuchet MS"/>
          <w:b/>
          <w:bCs/>
          <w:sz w:val="24"/>
          <w:szCs w:val="24"/>
        </w:rPr>
        <w:t xml:space="preserve">RE: Welsh Affairs Committee: Rail Infrastructure in Wales – Call for Evidence </w:t>
      </w:r>
    </w:p>
    <w:p w14:paraId="4C44E080" w14:textId="3AE5BEAE" w:rsidR="001B60FF" w:rsidRDefault="001B60FF" w:rsidP="001B60FF">
      <w:pPr>
        <w:rPr>
          <w:rFonts w:ascii="Trebuchet MS" w:hAnsi="Trebuchet MS"/>
          <w:sz w:val="24"/>
          <w:szCs w:val="24"/>
        </w:rPr>
      </w:pPr>
      <w:r>
        <w:rPr>
          <w:rFonts w:ascii="Trebuchet MS" w:hAnsi="Trebuchet MS"/>
          <w:sz w:val="24"/>
          <w:szCs w:val="24"/>
        </w:rPr>
        <w:t xml:space="preserve">I am writing on behalf of the TSSA union in response to the call for evidence in respect of the </w:t>
      </w:r>
      <w:r w:rsidR="003876F7">
        <w:rPr>
          <w:rFonts w:ascii="Trebuchet MS" w:hAnsi="Trebuchet MS"/>
          <w:sz w:val="24"/>
          <w:szCs w:val="24"/>
        </w:rPr>
        <w:t>Welsh Affairs Committee’s Inquiry in</w:t>
      </w:r>
      <w:r w:rsidR="00834304">
        <w:rPr>
          <w:rFonts w:ascii="Trebuchet MS" w:hAnsi="Trebuchet MS"/>
          <w:sz w:val="24"/>
          <w:szCs w:val="24"/>
        </w:rPr>
        <w:t>to</w:t>
      </w:r>
      <w:r w:rsidR="003876F7">
        <w:rPr>
          <w:rFonts w:ascii="Trebuchet MS" w:hAnsi="Trebuchet MS"/>
          <w:sz w:val="24"/>
          <w:szCs w:val="24"/>
        </w:rPr>
        <w:t xml:space="preserve"> Rail Infrastructure </w:t>
      </w:r>
      <w:r>
        <w:rPr>
          <w:rFonts w:ascii="Trebuchet MS" w:hAnsi="Trebuchet MS"/>
          <w:sz w:val="24"/>
          <w:szCs w:val="24"/>
        </w:rPr>
        <w:t>in Wales</w:t>
      </w:r>
      <w:r w:rsidR="003876F7">
        <w:rPr>
          <w:rFonts w:ascii="Trebuchet MS" w:hAnsi="Trebuchet MS"/>
          <w:sz w:val="24"/>
          <w:szCs w:val="24"/>
        </w:rPr>
        <w:t>.</w:t>
      </w:r>
    </w:p>
    <w:p w14:paraId="0C76481E" w14:textId="43466603" w:rsidR="003876F7" w:rsidRDefault="003876F7" w:rsidP="001B60FF">
      <w:pPr>
        <w:rPr>
          <w:rFonts w:ascii="Trebuchet MS" w:hAnsi="Trebuchet MS"/>
          <w:sz w:val="24"/>
          <w:szCs w:val="24"/>
        </w:rPr>
      </w:pPr>
      <w:r>
        <w:rPr>
          <w:rFonts w:ascii="Trebuchet MS" w:hAnsi="Trebuchet MS"/>
          <w:sz w:val="24"/>
          <w:szCs w:val="24"/>
        </w:rPr>
        <w:t xml:space="preserve">TSSA is an independent trade union that principally organises in the railways of the UK and Irish Republic. TSSA is recognised for collective bargaining purposes by Network Rail, Transport for Wales Rail Services (Wales and Borders Franchise) and </w:t>
      </w:r>
      <w:proofErr w:type="spellStart"/>
      <w:r>
        <w:rPr>
          <w:rFonts w:ascii="Trebuchet MS" w:hAnsi="Trebuchet MS"/>
          <w:sz w:val="24"/>
          <w:szCs w:val="24"/>
        </w:rPr>
        <w:t>Amey</w:t>
      </w:r>
      <w:proofErr w:type="spellEnd"/>
      <w:r>
        <w:rPr>
          <w:rFonts w:ascii="Trebuchet MS" w:hAnsi="Trebuchet MS"/>
          <w:sz w:val="24"/>
          <w:szCs w:val="24"/>
        </w:rPr>
        <w:t xml:space="preserve"> Infrastructure </w:t>
      </w:r>
      <w:r w:rsidR="002D494C">
        <w:rPr>
          <w:rFonts w:ascii="Trebuchet MS" w:hAnsi="Trebuchet MS"/>
          <w:sz w:val="24"/>
          <w:szCs w:val="24"/>
        </w:rPr>
        <w:t xml:space="preserve">Wales </w:t>
      </w:r>
      <w:r>
        <w:rPr>
          <w:rFonts w:ascii="Trebuchet MS" w:hAnsi="Trebuchet MS"/>
          <w:sz w:val="24"/>
          <w:szCs w:val="24"/>
        </w:rPr>
        <w:t>(AI</w:t>
      </w:r>
      <w:r w:rsidR="002D494C">
        <w:rPr>
          <w:rFonts w:ascii="Trebuchet MS" w:hAnsi="Trebuchet MS"/>
          <w:sz w:val="24"/>
          <w:szCs w:val="24"/>
        </w:rPr>
        <w:t>W</w:t>
      </w:r>
      <w:r>
        <w:rPr>
          <w:rFonts w:ascii="Trebuchet MS" w:hAnsi="Trebuchet MS"/>
          <w:sz w:val="24"/>
          <w:szCs w:val="24"/>
        </w:rPr>
        <w:t xml:space="preserve">). The union is also recognised by other railway companies that operate in Wales, including GWR and Cross Country. Our members are typically employed as managers, professional, </w:t>
      </w:r>
      <w:proofErr w:type="gramStart"/>
      <w:r>
        <w:rPr>
          <w:rFonts w:ascii="Trebuchet MS" w:hAnsi="Trebuchet MS"/>
          <w:sz w:val="24"/>
          <w:szCs w:val="24"/>
        </w:rPr>
        <w:t>technical</w:t>
      </w:r>
      <w:proofErr w:type="gramEnd"/>
      <w:r>
        <w:rPr>
          <w:rFonts w:ascii="Trebuchet MS" w:hAnsi="Trebuchet MS"/>
          <w:sz w:val="24"/>
          <w:szCs w:val="24"/>
        </w:rPr>
        <w:t xml:space="preserve"> and supervisory staff and as admin</w:t>
      </w:r>
      <w:r w:rsidR="00834304">
        <w:rPr>
          <w:rFonts w:ascii="Trebuchet MS" w:hAnsi="Trebuchet MS"/>
          <w:sz w:val="24"/>
          <w:szCs w:val="24"/>
        </w:rPr>
        <w:t>istrative</w:t>
      </w:r>
      <w:r>
        <w:rPr>
          <w:rFonts w:ascii="Trebuchet MS" w:hAnsi="Trebuchet MS"/>
          <w:sz w:val="24"/>
          <w:szCs w:val="24"/>
        </w:rPr>
        <w:t>, customer service and Control Centre employees.</w:t>
      </w:r>
    </w:p>
    <w:p w14:paraId="1246C472" w14:textId="7FFADA52" w:rsidR="001B60FF" w:rsidRDefault="003876F7" w:rsidP="001B60FF">
      <w:pPr>
        <w:rPr>
          <w:rFonts w:ascii="Trebuchet MS" w:hAnsi="Trebuchet MS"/>
          <w:sz w:val="24"/>
          <w:szCs w:val="24"/>
        </w:rPr>
      </w:pPr>
      <w:r>
        <w:rPr>
          <w:rFonts w:ascii="Trebuchet MS" w:hAnsi="Trebuchet MS"/>
          <w:sz w:val="24"/>
          <w:szCs w:val="24"/>
        </w:rPr>
        <w:t>In our response we are seeking to address the areas identified by the Committee:</w:t>
      </w:r>
    </w:p>
    <w:p w14:paraId="2FFBF562" w14:textId="4A893397" w:rsidR="005657AF" w:rsidRDefault="001B60FF" w:rsidP="001B60FF">
      <w:pPr>
        <w:numPr>
          <w:ilvl w:val="0"/>
          <w:numId w:val="1"/>
        </w:numPr>
        <w:rPr>
          <w:rFonts w:ascii="Trebuchet MS" w:hAnsi="Trebuchet MS"/>
          <w:sz w:val="24"/>
          <w:szCs w:val="24"/>
        </w:rPr>
      </w:pPr>
      <w:r w:rsidRPr="001B60FF">
        <w:rPr>
          <w:rFonts w:ascii="Trebuchet MS" w:hAnsi="Trebuchet MS"/>
          <w:b/>
          <w:bCs/>
          <w:sz w:val="24"/>
          <w:szCs w:val="24"/>
        </w:rPr>
        <w:t>Where does responsibility lie for rail infrastructure in Wales?</w:t>
      </w:r>
      <w:r w:rsidRPr="001B60FF">
        <w:rPr>
          <w:rFonts w:ascii="Trebuchet MS" w:hAnsi="Trebuchet MS"/>
          <w:sz w:val="24"/>
          <w:szCs w:val="24"/>
        </w:rPr>
        <w:t> </w:t>
      </w:r>
      <w:r w:rsidR="003876F7">
        <w:rPr>
          <w:rFonts w:ascii="Trebuchet MS" w:hAnsi="Trebuchet MS"/>
          <w:sz w:val="24"/>
          <w:szCs w:val="24"/>
        </w:rPr>
        <w:br/>
      </w:r>
      <w:r w:rsidR="003876F7">
        <w:rPr>
          <w:rFonts w:ascii="Trebuchet MS" w:hAnsi="Trebuchet MS"/>
          <w:sz w:val="24"/>
          <w:szCs w:val="24"/>
        </w:rPr>
        <w:br/>
        <w:t>R</w:t>
      </w:r>
      <w:r w:rsidR="008A0E23">
        <w:rPr>
          <w:rFonts w:ascii="Trebuchet MS" w:hAnsi="Trebuchet MS"/>
          <w:sz w:val="24"/>
          <w:szCs w:val="24"/>
        </w:rPr>
        <w:t>esponsibility for r</w:t>
      </w:r>
      <w:r w:rsidR="003876F7">
        <w:rPr>
          <w:rFonts w:ascii="Trebuchet MS" w:hAnsi="Trebuchet MS"/>
          <w:sz w:val="24"/>
          <w:szCs w:val="24"/>
        </w:rPr>
        <w:t xml:space="preserve">ail </w:t>
      </w:r>
      <w:r w:rsidR="008A0E23">
        <w:rPr>
          <w:rFonts w:ascii="Trebuchet MS" w:hAnsi="Trebuchet MS"/>
          <w:sz w:val="24"/>
          <w:szCs w:val="24"/>
        </w:rPr>
        <w:t>i</w:t>
      </w:r>
      <w:r w:rsidR="003876F7">
        <w:rPr>
          <w:rFonts w:ascii="Trebuchet MS" w:hAnsi="Trebuchet MS"/>
          <w:sz w:val="24"/>
          <w:szCs w:val="24"/>
        </w:rPr>
        <w:t xml:space="preserve">nfrastructure </w:t>
      </w:r>
      <w:r w:rsidR="00834304">
        <w:rPr>
          <w:rFonts w:ascii="Trebuchet MS" w:hAnsi="Trebuchet MS"/>
          <w:sz w:val="24"/>
          <w:szCs w:val="24"/>
        </w:rPr>
        <w:t xml:space="preserve">in Wales </w:t>
      </w:r>
      <w:r w:rsidR="008A0E23">
        <w:rPr>
          <w:rFonts w:ascii="Trebuchet MS" w:hAnsi="Trebuchet MS"/>
          <w:sz w:val="24"/>
          <w:szCs w:val="24"/>
        </w:rPr>
        <w:t xml:space="preserve">principally lies with Network Rail whose remit as Infrastructure Manager </w:t>
      </w:r>
      <w:r w:rsidR="00834304">
        <w:rPr>
          <w:rFonts w:ascii="Trebuchet MS" w:hAnsi="Trebuchet MS"/>
          <w:sz w:val="24"/>
          <w:szCs w:val="24"/>
        </w:rPr>
        <w:t>c</w:t>
      </w:r>
      <w:r w:rsidR="008A0E23">
        <w:rPr>
          <w:rFonts w:ascii="Trebuchet MS" w:hAnsi="Trebuchet MS"/>
          <w:sz w:val="24"/>
          <w:szCs w:val="24"/>
        </w:rPr>
        <w:t xml:space="preserve">overs the four areas of Operations, Maintenance, Renewals and Enhancements. </w:t>
      </w:r>
      <w:r w:rsidR="008A0E23">
        <w:rPr>
          <w:rFonts w:ascii="Trebuchet MS" w:hAnsi="Trebuchet MS"/>
          <w:sz w:val="24"/>
          <w:szCs w:val="24"/>
        </w:rPr>
        <w:br/>
      </w:r>
      <w:r w:rsidR="008A0E23">
        <w:rPr>
          <w:rFonts w:ascii="Trebuchet MS" w:hAnsi="Trebuchet MS"/>
          <w:sz w:val="24"/>
          <w:szCs w:val="24"/>
        </w:rPr>
        <w:br/>
      </w:r>
      <w:r w:rsidR="00834304">
        <w:rPr>
          <w:rFonts w:ascii="Trebuchet MS" w:hAnsi="Trebuchet MS"/>
          <w:sz w:val="24"/>
          <w:szCs w:val="24"/>
        </w:rPr>
        <w:t xml:space="preserve">What is different in Wales is that </w:t>
      </w:r>
      <w:r w:rsidR="008A0E23">
        <w:rPr>
          <w:rFonts w:ascii="Trebuchet MS" w:hAnsi="Trebuchet MS"/>
          <w:sz w:val="24"/>
          <w:szCs w:val="24"/>
        </w:rPr>
        <w:t>Welsh Government does not have a part to play in the</w:t>
      </w:r>
      <w:r w:rsidR="008647E9">
        <w:rPr>
          <w:rFonts w:ascii="Trebuchet MS" w:hAnsi="Trebuchet MS"/>
          <w:sz w:val="24"/>
          <w:szCs w:val="24"/>
        </w:rPr>
        <w:t xml:space="preserve"> Office of Rail and Road’s</w:t>
      </w:r>
      <w:r w:rsidR="008647E9">
        <w:rPr>
          <w:rStyle w:val="FootnoteReference"/>
          <w:rFonts w:ascii="Trebuchet MS" w:hAnsi="Trebuchet MS"/>
          <w:sz w:val="24"/>
          <w:szCs w:val="24"/>
        </w:rPr>
        <w:footnoteReference w:id="1"/>
      </w:r>
      <w:r w:rsidR="008647E9">
        <w:rPr>
          <w:rFonts w:ascii="Trebuchet MS" w:hAnsi="Trebuchet MS"/>
          <w:sz w:val="24"/>
          <w:szCs w:val="24"/>
        </w:rPr>
        <w:t xml:space="preserve"> </w:t>
      </w:r>
      <w:r w:rsidR="008A0E23">
        <w:rPr>
          <w:rFonts w:ascii="Trebuchet MS" w:hAnsi="Trebuchet MS"/>
          <w:sz w:val="24"/>
          <w:szCs w:val="24"/>
        </w:rPr>
        <w:t xml:space="preserve">Periodic Review </w:t>
      </w:r>
      <w:r w:rsidR="00E6290A">
        <w:rPr>
          <w:rFonts w:ascii="Trebuchet MS" w:hAnsi="Trebuchet MS"/>
          <w:sz w:val="24"/>
          <w:szCs w:val="24"/>
        </w:rPr>
        <w:t xml:space="preserve">and other processes </w:t>
      </w:r>
      <w:r w:rsidR="008A0E23">
        <w:rPr>
          <w:rFonts w:ascii="Trebuchet MS" w:hAnsi="Trebuchet MS"/>
          <w:sz w:val="24"/>
          <w:szCs w:val="24"/>
        </w:rPr>
        <w:t xml:space="preserve">that take place as part of setting the objectives and funding for Network Rail’s </w:t>
      </w:r>
      <w:proofErr w:type="gramStart"/>
      <w:r w:rsidR="008A0E23">
        <w:rPr>
          <w:rFonts w:ascii="Trebuchet MS" w:hAnsi="Trebuchet MS"/>
          <w:sz w:val="24"/>
          <w:szCs w:val="24"/>
        </w:rPr>
        <w:t>five year</w:t>
      </w:r>
      <w:proofErr w:type="gramEnd"/>
      <w:r w:rsidR="008A0E23">
        <w:rPr>
          <w:rFonts w:ascii="Trebuchet MS" w:hAnsi="Trebuchet MS"/>
          <w:sz w:val="24"/>
          <w:szCs w:val="24"/>
        </w:rPr>
        <w:t xml:space="preserve"> Control Periods. This i</w:t>
      </w:r>
      <w:r w:rsidR="00E6290A">
        <w:rPr>
          <w:rFonts w:ascii="Trebuchet MS" w:hAnsi="Trebuchet MS"/>
          <w:sz w:val="24"/>
          <w:szCs w:val="24"/>
        </w:rPr>
        <w:t>s</w:t>
      </w:r>
      <w:r w:rsidR="008A0E23">
        <w:rPr>
          <w:rFonts w:ascii="Trebuchet MS" w:hAnsi="Trebuchet MS"/>
          <w:sz w:val="24"/>
          <w:szCs w:val="24"/>
        </w:rPr>
        <w:t xml:space="preserve"> unlike the situation in Scotland where the Scottish Ministers have responsibility for determining the </w:t>
      </w:r>
      <w:proofErr w:type="gramStart"/>
      <w:r w:rsidR="008A0E23">
        <w:rPr>
          <w:rFonts w:ascii="Trebuchet MS" w:hAnsi="Trebuchet MS"/>
          <w:sz w:val="24"/>
          <w:szCs w:val="24"/>
        </w:rPr>
        <w:t>High Level</w:t>
      </w:r>
      <w:proofErr w:type="gramEnd"/>
      <w:r w:rsidR="008A0E23">
        <w:rPr>
          <w:rFonts w:ascii="Trebuchet MS" w:hAnsi="Trebuchet MS"/>
          <w:sz w:val="24"/>
          <w:szCs w:val="24"/>
        </w:rPr>
        <w:t xml:space="preserve"> Output Specification (HLOS) and Statement of Funds Available (</w:t>
      </w:r>
      <w:proofErr w:type="spellStart"/>
      <w:r w:rsidR="008A0E23">
        <w:rPr>
          <w:rFonts w:ascii="Trebuchet MS" w:hAnsi="Trebuchet MS"/>
          <w:sz w:val="24"/>
          <w:szCs w:val="24"/>
        </w:rPr>
        <w:t>SoFA</w:t>
      </w:r>
      <w:proofErr w:type="spellEnd"/>
      <w:r w:rsidR="008A0E23">
        <w:rPr>
          <w:rFonts w:ascii="Trebuchet MS" w:hAnsi="Trebuchet MS"/>
          <w:sz w:val="24"/>
          <w:szCs w:val="24"/>
        </w:rPr>
        <w:t xml:space="preserve">) which </w:t>
      </w:r>
      <w:r w:rsidR="00E6290A">
        <w:rPr>
          <w:rFonts w:ascii="Trebuchet MS" w:hAnsi="Trebuchet MS"/>
          <w:sz w:val="24"/>
          <w:szCs w:val="24"/>
        </w:rPr>
        <w:t xml:space="preserve">establishes </w:t>
      </w:r>
      <w:r w:rsidR="008A0E23">
        <w:rPr>
          <w:rFonts w:ascii="Trebuchet MS" w:hAnsi="Trebuchet MS"/>
          <w:sz w:val="24"/>
          <w:szCs w:val="24"/>
        </w:rPr>
        <w:t xml:space="preserve">the objectives </w:t>
      </w:r>
      <w:r w:rsidR="00E6290A">
        <w:rPr>
          <w:rFonts w:ascii="Trebuchet MS" w:hAnsi="Trebuchet MS"/>
          <w:sz w:val="24"/>
          <w:szCs w:val="24"/>
        </w:rPr>
        <w:t xml:space="preserve">and financing </w:t>
      </w:r>
      <w:r w:rsidR="008A0E23">
        <w:rPr>
          <w:rFonts w:ascii="Trebuchet MS" w:hAnsi="Trebuchet MS"/>
          <w:sz w:val="24"/>
          <w:szCs w:val="24"/>
        </w:rPr>
        <w:t>for Network Rail’s five yearly Control Periods</w:t>
      </w:r>
      <w:r w:rsidR="008647E9">
        <w:rPr>
          <w:rFonts w:ascii="Trebuchet MS" w:hAnsi="Trebuchet MS"/>
          <w:sz w:val="24"/>
          <w:szCs w:val="24"/>
        </w:rPr>
        <w:t xml:space="preserve"> in that nation. T</w:t>
      </w:r>
      <w:r w:rsidR="00E6290A">
        <w:rPr>
          <w:rFonts w:ascii="Trebuchet MS" w:hAnsi="Trebuchet MS"/>
          <w:sz w:val="24"/>
          <w:szCs w:val="24"/>
        </w:rPr>
        <w:t>he UK Government’s Department of Transport</w:t>
      </w:r>
      <w:r w:rsidR="008A0E23">
        <w:rPr>
          <w:rFonts w:ascii="Trebuchet MS" w:hAnsi="Trebuchet MS"/>
          <w:sz w:val="24"/>
          <w:szCs w:val="24"/>
        </w:rPr>
        <w:t xml:space="preserve"> </w:t>
      </w:r>
      <w:r w:rsidR="008647E9">
        <w:rPr>
          <w:rFonts w:ascii="Trebuchet MS" w:hAnsi="Trebuchet MS"/>
          <w:sz w:val="24"/>
          <w:szCs w:val="24"/>
        </w:rPr>
        <w:t xml:space="preserve">sets the HLOS and </w:t>
      </w:r>
      <w:proofErr w:type="spellStart"/>
      <w:r w:rsidR="008647E9">
        <w:rPr>
          <w:rFonts w:ascii="Trebuchet MS" w:hAnsi="Trebuchet MS"/>
          <w:sz w:val="24"/>
          <w:szCs w:val="24"/>
        </w:rPr>
        <w:t>SoFA</w:t>
      </w:r>
      <w:proofErr w:type="spellEnd"/>
      <w:r w:rsidR="008647E9">
        <w:rPr>
          <w:rFonts w:ascii="Trebuchet MS" w:hAnsi="Trebuchet MS"/>
          <w:sz w:val="24"/>
          <w:szCs w:val="24"/>
        </w:rPr>
        <w:t xml:space="preserve"> for </w:t>
      </w:r>
      <w:r w:rsidR="00E6290A">
        <w:rPr>
          <w:rFonts w:ascii="Trebuchet MS" w:hAnsi="Trebuchet MS"/>
          <w:sz w:val="24"/>
          <w:szCs w:val="24"/>
        </w:rPr>
        <w:t>England and Wales</w:t>
      </w:r>
      <w:r w:rsidR="008647E9">
        <w:rPr>
          <w:rFonts w:ascii="Trebuchet MS" w:hAnsi="Trebuchet MS"/>
          <w:sz w:val="24"/>
          <w:szCs w:val="24"/>
        </w:rPr>
        <w:t>.</w:t>
      </w:r>
    </w:p>
    <w:p w14:paraId="070BF882" w14:textId="77777777" w:rsidR="005657AF" w:rsidRDefault="005657AF" w:rsidP="005657AF">
      <w:pPr>
        <w:ind w:left="720"/>
        <w:rPr>
          <w:rFonts w:ascii="Trebuchet MS" w:hAnsi="Trebuchet MS"/>
          <w:sz w:val="24"/>
          <w:szCs w:val="24"/>
        </w:rPr>
      </w:pPr>
    </w:p>
    <w:p w14:paraId="4CAD0332" w14:textId="20AD4737" w:rsidR="001B60FF" w:rsidRPr="001B60FF" w:rsidRDefault="008647E9" w:rsidP="005657AF">
      <w:pPr>
        <w:ind w:left="720"/>
        <w:rPr>
          <w:rFonts w:ascii="Trebuchet MS" w:hAnsi="Trebuchet MS"/>
          <w:sz w:val="24"/>
          <w:szCs w:val="24"/>
        </w:rPr>
      </w:pPr>
      <w:r>
        <w:rPr>
          <w:rFonts w:ascii="Trebuchet MS" w:hAnsi="Trebuchet MS"/>
          <w:sz w:val="24"/>
          <w:szCs w:val="24"/>
        </w:rPr>
        <w:lastRenderedPageBreak/>
        <w:br/>
      </w:r>
      <w:r w:rsidR="005657AF">
        <w:rPr>
          <w:rFonts w:ascii="Trebuchet MS" w:hAnsi="Trebuchet MS"/>
          <w:sz w:val="24"/>
          <w:szCs w:val="24"/>
        </w:rPr>
        <w:t xml:space="preserve">The exception in Wales is that ownership of </w:t>
      </w:r>
      <w:r>
        <w:rPr>
          <w:rFonts w:ascii="Trebuchet MS" w:hAnsi="Trebuchet MS"/>
          <w:sz w:val="24"/>
          <w:szCs w:val="24"/>
        </w:rPr>
        <w:t>the Core Valley Lines</w:t>
      </w:r>
      <w:r w:rsidR="005657AF">
        <w:rPr>
          <w:rFonts w:ascii="Trebuchet MS" w:hAnsi="Trebuchet MS"/>
          <w:sz w:val="24"/>
          <w:szCs w:val="24"/>
        </w:rPr>
        <w:t xml:space="preserve"> (CVL) from Cardiff </w:t>
      </w:r>
      <w:r>
        <w:rPr>
          <w:rFonts w:ascii="Trebuchet MS" w:hAnsi="Trebuchet MS"/>
          <w:sz w:val="24"/>
          <w:szCs w:val="24"/>
        </w:rPr>
        <w:t xml:space="preserve">was transferred from Network Rail </w:t>
      </w:r>
      <w:r w:rsidR="005657AF">
        <w:rPr>
          <w:rFonts w:ascii="Trebuchet MS" w:hAnsi="Trebuchet MS"/>
          <w:sz w:val="24"/>
          <w:szCs w:val="24"/>
        </w:rPr>
        <w:t>to Transport for Wales (</w:t>
      </w:r>
      <w:proofErr w:type="spellStart"/>
      <w:r w:rsidR="005657AF">
        <w:rPr>
          <w:rFonts w:ascii="Trebuchet MS" w:hAnsi="Trebuchet MS"/>
          <w:sz w:val="24"/>
          <w:szCs w:val="24"/>
        </w:rPr>
        <w:t>TfW</w:t>
      </w:r>
      <w:proofErr w:type="spellEnd"/>
      <w:r w:rsidR="005657AF">
        <w:rPr>
          <w:rFonts w:ascii="Trebuchet MS" w:hAnsi="Trebuchet MS"/>
          <w:sz w:val="24"/>
          <w:szCs w:val="24"/>
        </w:rPr>
        <w:t>) on 28</w:t>
      </w:r>
      <w:r w:rsidR="005657AF" w:rsidRPr="005657AF">
        <w:rPr>
          <w:rFonts w:ascii="Trebuchet MS" w:hAnsi="Trebuchet MS"/>
          <w:sz w:val="24"/>
          <w:szCs w:val="24"/>
          <w:vertAlign w:val="superscript"/>
        </w:rPr>
        <w:t>th</w:t>
      </w:r>
      <w:r w:rsidR="005657AF">
        <w:rPr>
          <w:rFonts w:ascii="Trebuchet MS" w:hAnsi="Trebuchet MS"/>
          <w:sz w:val="24"/>
          <w:szCs w:val="24"/>
        </w:rPr>
        <w:t xml:space="preserve"> March 2020. </w:t>
      </w:r>
      <w:proofErr w:type="spellStart"/>
      <w:r w:rsidR="005657AF">
        <w:rPr>
          <w:rFonts w:ascii="Trebuchet MS" w:hAnsi="Trebuchet MS"/>
          <w:sz w:val="24"/>
          <w:szCs w:val="24"/>
        </w:rPr>
        <w:t>TfW</w:t>
      </w:r>
      <w:proofErr w:type="spellEnd"/>
      <w:r w:rsidR="005657AF">
        <w:rPr>
          <w:rFonts w:ascii="Trebuchet MS" w:hAnsi="Trebuchet MS"/>
          <w:sz w:val="24"/>
          <w:szCs w:val="24"/>
        </w:rPr>
        <w:t xml:space="preserve"> leases the CVL to a private firm, </w:t>
      </w:r>
      <w:proofErr w:type="spellStart"/>
      <w:r w:rsidR="005657AF" w:rsidRPr="005657AF">
        <w:rPr>
          <w:rFonts w:ascii="Trebuchet MS" w:hAnsi="Trebuchet MS"/>
          <w:sz w:val="24"/>
          <w:szCs w:val="24"/>
        </w:rPr>
        <w:t>Amey</w:t>
      </w:r>
      <w:proofErr w:type="spellEnd"/>
      <w:r w:rsidR="005657AF" w:rsidRPr="005657AF">
        <w:rPr>
          <w:rFonts w:ascii="Trebuchet MS" w:hAnsi="Trebuchet MS"/>
          <w:sz w:val="24"/>
          <w:szCs w:val="24"/>
        </w:rPr>
        <w:t xml:space="preserve"> Infrastructure Wales Limited (AIW)</w:t>
      </w:r>
      <w:r w:rsidR="005657AF">
        <w:rPr>
          <w:rFonts w:ascii="Trebuchet MS" w:hAnsi="Trebuchet MS"/>
          <w:sz w:val="24"/>
          <w:szCs w:val="24"/>
        </w:rPr>
        <w:t>, which has responsibility as the Infrastructure Manager</w:t>
      </w:r>
      <w:r w:rsidR="00E9527C">
        <w:rPr>
          <w:rFonts w:ascii="Trebuchet MS" w:hAnsi="Trebuchet MS"/>
          <w:sz w:val="24"/>
          <w:szCs w:val="24"/>
        </w:rPr>
        <w:t>.</w:t>
      </w:r>
      <w:r w:rsidR="005657AF">
        <w:rPr>
          <w:rStyle w:val="FootnoteReference"/>
          <w:rFonts w:ascii="Trebuchet MS" w:hAnsi="Trebuchet MS"/>
          <w:sz w:val="24"/>
          <w:szCs w:val="24"/>
        </w:rPr>
        <w:footnoteReference w:id="2"/>
      </w:r>
      <w:r w:rsidR="00834304">
        <w:rPr>
          <w:rFonts w:ascii="Trebuchet MS" w:hAnsi="Trebuchet MS"/>
          <w:sz w:val="24"/>
          <w:szCs w:val="24"/>
        </w:rPr>
        <w:t xml:space="preserve"> </w:t>
      </w:r>
      <w:r w:rsidR="00FA6726">
        <w:rPr>
          <w:rFonts w:ascii="Trebuchet MS" w:hAnsi="Trebuchet MS"/>
          <w:sz w:val="24"/>
          <w:szCs w:val="24"/>
        </w:rPr>
        <w:br/>
      </w:r>
      <w:r w:rsidR="00FA6726">
        <w:rPr>
          <w:rFonts w:ascii="Trebuchet MS" w:hAnsi="Trebuchet MS"/>
          <w:sz w:val="24"/>
          <w:szCs w:val="24"/>
        </w:rPr>
        <w:br/>
      </w:r>
      <w:r w:rsidR="00834304">
        <w:rPr>
          <w:rFonts w:ascii="Trebuchet MS" w:hAnsi="Trebuchet MS"/>
          <w:sz w:val="24"/>
          <w:szCs w:val="24"/>
        </w:rPr>
        <w:t xml:space="preserve">In our view, privatising the Infrastructure Manager that looks after ten percent of the rail infrastructure in Wales has been a retrograde step and allows profits motives to intervene in what should be a body that is only focused on ensuring safe and efficient rail operation, </w:t>
      </w:r>
      <w:proofErr w:type="gramStart"/>
      <w:r w:rsidR="00834304">
        <w:rPr>
          <w:rFonts w:ascii="Trebuchet MS" w:hAnsi="Trebuchet MS"/>
          <w:sz w:val="24"/>
          <w:szCs w:val="24"/>
        </w:rPr>
        <w:t>maintenance</w:t>
      </w:r>
      <w:proofErr w:type="gramEnd"/>
      <w:r w:rsidR="00834304">
        <w:rPr>
          <w:rFonts w:ascii="Trebuchet MS" w:hAnsi="Trebuchet MS"/>
          <w:sz w:val="24"/>
          <w:szCs w:val="24"/>
        </w:rPr>
        <w:t xml:space="preserve"> and renewal. It is also a poor option because the Core Valley Lines </w:t>
      </w:r>
      <w:r w:rsidR="00FA6726">
        <w:rPr>
          <w:rFonts w:ascii="Trebuchet MS" w:hAnsi="Trebuchet MS"/>
          <w:sz w:val="24"/>
          <w:szCs w:val="24"/>
        </w:rPr>
        <w:t xml:space="preserve">were not in the best condition when handed over to </w:t>
      </w:r>
      <w:proofErr w:type="spellStart"/>
      <w:r w:rsidR="00FA6726">
        <w:rPr>
          <w:rFonts w:ascii="Trebuchet MS" w:hAnsi="Trebuchet MS"/>
          <w:sz w:val="24"/>
          <w:szCs w:val="24"/>
        </w:rPr>
        <w:t>TfW</w:t>
      </w:r>
      <w:proofErr w:type="spellEnd"/>
      <w:r w:rsidR="00FA6726">
        <w:rPr>
          <w:rFonts w:ascii="Trebuchet MS" w:hAnsi="Trebuchet MS"/>
          <w:sz w:val="24"/>
          <w:szCs w:val="24"/>
        </w:rPr>
        <w:t xml:space="preserve"> and are in a place where they are prone to flooding and can suffer from subsidence because of old mine workings. These events can have a seriously detrimental effect on the railway, as they have done in other parts of the Britain, and we would ask whether the Welsh Government and </w:t>
      </w:r>
      <w:proofErr w:type="spellStart"/>
      <w:r w:rsidR="00FA6726">
        <w:rPr>
          <w:rFonts w:ascii="Trebuchet MS" w:hAnsi="Trebuchet MS"/>
          <w:sz w:val="24"/>
          <w:szCs w:val="24"/>
        </w:rPr>
        <w:t>TfW</w:t>
      </w:r>
      <w:proofErr w:type="spellEnd"/>
      <w:r w:rsidR="00FA6726">
        <w:rPr>
          <w:rFonts w:ascii="Trebuchet MS" w:hAnsi="Trebuchet MS"/>
          <w:sz w:val="24"/>
          <w:szCs w:val="24"/>
        </w:rPr>
        <w:t xml:space="preserve"> have the deep pockets that would be required to repair large scale collapses of embankments. Network Rail was able to meet these challenges because of the scale of its operation.   </w:t>
      </w:r>
      <w:r w:rsidR="00834304">
        <w:rPr>
          <w:rFonts w:ascii="Trebuchet MS" w:hAnsi="Trebuchet MS"/>
          <w:sz w:val="24"/>
          <w:szCs w:val="24"/>
        </w:rPr>
        <w:t xml:space="preserve">  </w:t>
      </w:r>
    </w:p>
    <w:p w14:paraId="24607D04" w14:textId="7DCA5A02" w:rsidR="001B60FF" w:rsidRPr="001B60FF" w:rsidRDefault="001B60FF" w:rsidP="001B60FF">
      <w:pPr>
        <w:numPr>
          <w:ilvl w:val="0"/>
          <w:numId w:val="1"/>
        </w:numPr>
        <w:rPr>
          <w:rFonts w:ascii="Trebuchet MS" w:hAnsi="Trebuchet MS"/>
          <w:sz w:val="24"/>
          <w:szCs w:val="24"/>
        </w:rPr>
      </w:pPr>
      <w:r w:rsidRPr="001B60FF">
        <w:rPr>
          <w:rFonts w:ascii="Trebuchet MS" w:hAnsi="Trebuchet MS"/>
          <w:b/>
          <w:bCs/>
          <w:sz w:val="24"/>
          <w:szCs w:val="24"/>
        </w:rPr>
        <w:t>How effectively do the UK and Welsh Governments cooperate with one another in the management, and funding, of rail infrastructure in Wales?</w:t>
      </w:r>
      <w:r w:rsidRPr="001B60FF">
        <w:rPr>
          <w:rFonts w:ascii="Trebuchet MS" w:hAnsi="Trebuchet MS"/>
          <w:sz w:val="24"/>
          <w:szCs w:val="24"/>
        </w:rPr>
        <w:t> </w:t>
      </w:r>
      <w:r w:rsidR="005657AF">
        <w:rPr>
          <w:rFonts w:ascii="Trebuchet MS" w:hAnsi="Trebuchet MS"/>
          <w:sz w:val="24"/>
          <w:szCs w:val="24"/>
        </w:rPr>
        <w:br/>
      </w:r>
      <w:r w:rsidR="005657AF">
        <w:rPr>
          <w:rFonts w:ascii="Trebuchet MS" w:hAnsi="Trebuchet MS"/>
          <w:sz w:val="24"/>
          <w:szCs w:val="24"/>
        </w:rPr>
        <w:br/>
        <w:t xml:space="preserve">As stated previously, Network Rail’s funding via the </w:t>
      </w:r>
      <w:proofErr w:type="gramStart"/>
      <w:r w:rsidR="005657AF">
        <w:rPr>
          <w:rFonts w:ascii="Trebuchet MS" w:hAnsi="Trebuchet MS"/>
          <w:sz w:val="24"/>
          <w:szCs w:val="24"/>
        </w:rPr>
        <w:t>five year</w:t>
      </w:r>
      <w:proofErr w:type="gramEnd"/>
      <w:r w:rsidR="005657AF">
        <w:rPr>
          <w:rFonts w:ascii="Trebuchet MS" w:hAnsi="Trebuchet MS"/>
          <w:sz w:val="24"/>
          <w:szCs w:val="24"/>
        </w:rPr>
        <w:t xml:space="preserve"> Control Periods (the period covered by the current Control Period, CP6, is from 1</w:t>
      </w:r>
      <w:r w:rsidR="005657AF" w:rsidRPr="005657AF">
        <w:rPr>
          <w:rFonts w:ascii="Trebuchet MS" w:hAnsi="Trebuchet MS"/>
          <w:sz w:val="24"/>
          <w:szCs w:val="24"/>
          <w:vertAlign w:val="superscript"/>
        </w:rPr>
        <w:t>st</w:t>
      </w:r>
      <w:r w:rsidR="005657AF">
        <w:rPr>
          <w:rFonts w:ascii="Trebuchet MS" w:hAnsi="Trebuchet MS"/>
          <w:sz w:val="24"/>
          <w:szCs w:val="24"/>
        </w:rPr>
        <w:t xml:space="preserve"> April 2019 to 31</w:t>
      </w:r>
      <w:r w:rsidR="005657AF" w:rsidRPr="005657AF">
        <w:rPr>
          <w:rFonts w:ascii="Trebuchet MS" w:hAnsi="Trebuchet MS"/>
          <w:sz w:val="24"/>
          <w:szCs w:val="24"/>
          <w:vertAlign w:val="superscript"/>
        </w:rPr>
        <w:t>st</w:t>
      </w:r>
      <w:r w:rsidR="005657AF">
        <w:rPr>
          <w:rFonts w:ascii="Trebuchet MS" w:hAnsi="Trebuchet MS"/>
          <w:sz w:val="24"/>
          <w:szCs w:val="24"/>
        </w:rPr>
        <w:t xml:space="preserve"> March 2024)</w:t>
      </w:r>
      <w:r w:rsidR="00466918">
        <w:rPr>
          <w:rFonts w:ascii="Trebuchet MS" w:hAnsi="Trebuchet MS"/>
          <w:sz w:val="24"/>
          <w:szCs w:val="24"/>
        </w:rPr>
        <w:t xml:space="preserve"> covers the four activities of Operations, Maintenance, Renewals and Enhancements. </w:t>
      </w:r>
      <w:r w:rsidR="00E9527C">
        <w:rPr>
          <w:rFonts w:ascii="Trebuchet MS" w:hAnsi="Trebuchet MS"/>
          <w:sz w:val="24"/>
          <w:szCs w:val="24"/>
        </w:rPr>
        <w:br/>
      </w:r>
      <w:r w:rsidR="00E9527C">
        <w:rPr>
          <w:rFonts w:ascii="Trebuchet MS" w:hAnsi="Trebuchet MS"/>
          <w:sz w:val="24"/>
          <w:szCs w:val="24"/>
        </w:rPr>
        <w:br/>
      </w:r>
      <w:r w:rsidR="005657AF">
        <w:rPr>
          <w:rFonts w:ascii="Trebuchet MS" w:hAnsi="Trebuchet MS"/>
          <w:sz w:val="24"/>
          <w:szCs w:val="24"/>
        </w:rPr>
        <w:t>The Welsh Government has published research</w:t>
      </w:r>
      <w:r w:rsidR="00466918">
        <w:rPr>
          <w:rStyle w:val="FootnoteReference"/>
          <w:rFonts w:ascii="Trebuchet MS" w:hAnsi="Trebuchet MS"/>
          <w:sz w:val="24"/>
          <w:szCs w:val="24"/>
        </w:rPr>
        <w:footnoteReference w:id="3"/>
      </w:r>
      <w:r w:rsidR="005657AF">
        <w:rPr>
          <w:rFonts w:ascii="Trebuchet MS" w:hAnsi="Trebuchet MS"/>
          <w:sz w:val="24"/>
          <w:szCs w:val="24"/>
        </w:rPr>
        <w:t xml:space="preserve"> that suggests that Wales </w:t>
      </w:r>
      <w:r w:rsidR="00466918">
        <w:rPr>
          <w:rFonts w:ascii="Trebuchet MS" w:hAnsi="Trebuchet MS"/>
          <w:sz w:val="24"/>
          <w:szCs w:val="24"/>
        </w:rPr>
        <w:t>does not receive, proportionately, anything like the level of enhancements funding that England does and that</w:t>
      </w:r>
      <w:r w:rsidR="00E9527C">
        <w:rPr>
          <w:rFonts w:ascii="Trebuchet MS" w:hAnsi="Trebuchet MS"/>
          <w:sz w:val="24"/>
          <w:szCs w:val="24"/>
        </w:rPr>
        <w:t>,</w:t>
      </w:r>
      <w:r w:rsidR="00466918">
        <w:rPr>
          <w:rFonts w:ascii="Trebuchet MS" w:hAnsi="Trebuchet MS"/>
          <w:sz w:val="24"/>
          <w:szCs w:val="24"/>
        </w:rPr>
        <w:t xml:space="preserve"> even acknowledging the benefits of G</w:t>
      </w:r>
      <w:r w:rsidR="00E9527C">
        <w:rPr>
          <w:rFonts w:ascii="Trebuchet MS" w:hAnsi="Trebuchet MS"/>
          <w:sz w:val="24"/>
          <w:szCs w:val="24"/>
        </w:rPr>
        <w:t xml:space="preserve">reat </w:t>
      </w:r>
      <w:r w:rsidR="00466918">
        <w:rPr>
          <w:rFonts w:ascii="Trebuchet MS" w:hAnsi="Trebuchet MS"/>
          <w:sz w:val="24"/>
          <w:szCs w:val="24"/>
        </w:rPr>
        <w:t>W</w:t>
      </w:r>
      <w:r w:rsidR="00E9527C">
        <w:rPr>
          <w:rFonts w:ascii="Trebuchet MS" w:hAnsi="Trebuchet MS"/>
          <w:sz w:val="24"/>
          <w:szCs w:val="24"/>
        </w:rPr>
        <w:t>estern</w:t>
      </w:r>
      <w:r w:rsidR="00466918">
        <w:rPr>
          <w:rFonts w:ascii="Trebuchet MS" w:hAnsi="Trebuchet MS"/>
          <w:sz w:val="24"/>
          <w:szCs w:val="24"/>
        </w:rPr>
        <w:t xml:space="preserve"> Mainline electrification from Severn Tunnel Junction to Cardiff Central,</w:t>
      </w:r>
      <w:r w:rsidR="00E9527C">
        <w:rPr>
          <w:rFonts w:ascii="Trebuchet MS" w:hAnsi="Trebuchet MS"/>
          <w:sz w:val="24"/>
          <w:szCs w:val="24"/>
        </w:rPr>
        <w:t xml:space="preserve"> the shortfall is between</w:t>
      </w:r>
      <w:r w:rsidR="00466918">
        <w:rPr>
          <w:rFonts w:ascii="Trebuchet MS" w:hAnsi="Trebuchet MS"/>
          <w:sz w:val="24"/>
          <w:szCs w:val="24"/>
        </w:rPr>
        <w:t xml:space="preserve"> </w:t>
      </w:r>
      <w:r w:rsidR="00E9527C" w:rsidRPr="00E9527C">
        <w:rPr>
          <w:rFonts w:ascii="Trebuchet MS" w:hAnsi="Trebuchet MS" w:cs="Arial"/>
          <w:color w:val="1F1F1F"/>
          <w:sz w:val="24"/>
          <w:szCs w:val="24"/>
          <w:shd w:val="clear" w:color="auto" w:fill="FFFFFF"/>
        </w:rPr>
        <w:t>£2.4bn and £5.1bn</w:t>
      </w:r>
      <w:r w:rsidR="00E9527C">
        <w:rPr>
          <w:rFonts w:ascii="Trebuchet MS" w:hAnsi="Trebuchet MS" w:cs="Arial"/>
          <w:color w:val="1F1F1F"/>
          <w:sz w:val="24"/>
          <w:szCs w:val="24"/>
          <w:shd w:val="clear" w:color="auto" w:fill="FFFFFF"/>
        </w:rPr>
        <w:t xml:space="preserve"> for the period 2019-2029. The research also dr</w:t>
      </w:r>
      <w:r w:rsidR="00FA6726">
        <w:rPr>
          <w:rFonts w:ascii="Trebuchet MS" w:hAnsi="Trebuchet MS" w:cs="Arial"/>
          <w:color w:val="1F1F1F"/>
          <w:sz w:val="24"/>
          <w:szCs w:val="24"/>
          <w:shd w:val="clear" w:color="auto" w:fill="FFFFFF"/>
        </w:rPr>
        <w:t>aws</w:t>
      </w:r>
      <w:r w:rsidR="00E9527C">
        <w:rPr>
          <w:rFonts w:ascii="Trebuchet MS" w:hAnsi="Trebuchet MS" w:cs="Arial"/>
          <w:color w:val="1F1F1F"/>
          <w:sz w:val="24"/>
          <w:szCs w:val="24"/>
          <w:shd w:val="clear" w:color="auto" w:fill="FFFFFF"/>
        </w:rPr>
        <w:t xml:space="preserve"> attention to previous assessments that claimed a £1bn shortfall </w:t>
      </w:r>
      <w:r w:rsidR="00BC2E95">
        <w:rPr>
          <w:rFonts w:ascii="Trebuchet MS" w:hAnsi="Trebuchet MS" w:cs="Arial"/>
          <w:color w:val="1F1F1F"/>
          <w:sz w:val="24"/>
          <w:szCs w:val="24"/>
          <w:shd w:val="clear" w:color="auto" w:fill="FFFFFF"/>
        </w:rPr>
        <w:t xml:space="preserve">in enhancement investment </w:t>
      </w:r>
      <w:r w:rsidR="00E9527C">
        <w:rPr>
          <w:rFonts w:ascii="Trebuchet MS" w:hAnsi="Trebuchet MS" w:cs="Arial"/>
          <w:color w:val="1F1F1F"/>
          <w:sz w:val="24"/>
          <w:szCs w:val="24"/>
          <w:shd w:val="clear" w:color="auto" w:fill="FFFFFF"/>
        </w:rPr>
        <w:t>for the period 2011 to 2015</w:t>
      </w:r>
      <w:r w:rsidR="00BC2E95">
        <w:rPr>
          <w:rFonts w:ascii="Trebuchet MS" w:hAnsi="Trebuchet MS" w:cs="Arial"/>
          <w:color w:val="1F1F1F"/>
          <w:sz w:val="24"/>
          <w:szCs w:val="24"/>
          <w:shd w:val="clear" w:color="auto" w:fill="FFFFFF"/>
        </w:rPr>
        <w:t>.</w:t>
      </w:r>
      <w:r w:rsidR="00BC2E95">
        <w:rPr>
          <w:rStyle w:val="FootnoteReference"/>
          <w:rFonts w:ascii="Trebuchet MS" w:hAnsi="Trebuchet MS" w:cs="Arial"/>
          <w:color w:val="1F1F1F"/>
          <w:sz w:val="24"/>
          <w:szCs w:val="24"/>
          <w:shd w:val="clear" w:color="auto" w:fill="FFFFFF"/>
        </w:rPr>
        <w:footnoteReference w:id="4"/>
      </w:r>
      <w:r w:rsidR="00E9527C">
        <w:rPr>
          <w:rFonts w:ascii="Trebuchet MS" w:hAnsi="Trebuchet MS" w:cs="Arial"/>
          <w:color w:val="1F1F1F"/>
          <w:sz w:val="24"/>
          <w:szCs w:val="24"/>
          <w:shd w:val="clear" w:color="auto" w:fill="FFFFFF"/>
        </w:rPr>
        <w:t xml:space="preserve"> </w:t>
      </w:r>
      <w:r w:rsidR="00E9527C">
        <w:rPr>
          <w:rFonts w:ascii="Trebuchet MS" w:hAnsi="Trebuchet MS"/>
          <w:sz w:val="24"/>
          <w:szCs w:val="24"/>
        </w:rPr>
        <w:br/>
      </w:r>
      <w:r w:rsidR="00E9527C">
        <w:rPr>
          <w:rFonts w:ascii="Trebuchet MS" w:hAnsi="Trebuchet MS"/>
          <w:sz w:val="24"/>
          <w:szCs w:val="24"/>
        </w:rPr>
        <w:br/>
        <w:t>The same Welsh Government research has also claimed:</w:t>
      </w:r>
      <w:r w:rsidR="00E9527C">
        <w:rPr>
          <w:rFonts w:ascii="Trebuchet MS" w:hAnsi="Trebuchet MS"/>
          <w:sz w:val="24"/>
          <w:szCs w:val="24"/>
        </w:rPr>
        <w:br/>
      </w:r>
      <w:r w:rsidR="00E9527C">
        <w:rPr>
          <w:rFonts w:ascii="Trebuchet MS" w:hAnsi="Trebuchet MS"/>
          <w:sz w:val="24"/>
          <w:szCs w:val="24"/>
        </w:rPr>
        <w:br/>
        <w:t>“</w:t>
      </w:r>
      <w:r w:rsidR="00E9527C" w:rsidRPr="00E9527C">
        <w:rPr>
          <w:rFonts w:ascii="Trebuchet MS" w:hAnsi="Trebuchet MS"/>
          <w:sz w:val="24"/>
          <w:szCs w:val="24"/>
        </w:rPr>
        <w:t>It is also worth stating that lower levels of enhancement investment over a prolonged period contributes to a subsequent lower share of ongoing OMR</w:t>
      </w:r>
      <w:r w:rsidR="00E9527C">
        <w:rPr>
          <w:rStyle w:val="FootnoteReference"/>
          <w:rFonts w:ascii="Trebuchet MS" w:hAnsi="Trebuchet MS"/>
          <w:sz w:val="24"/>
          <w:szCs w:val="24"/>
        </w:rPr>
        <w:footnoteReference w:id="5"/>
      </w:r>
      <w:r w:rsidR="00E9527C" w:rsidRPr="00E9527C">
        <w:rPr>
          <w:rFonts w:ascii="Trebuchet MS" w:hAnsi="Trebuchet MS"/>
          <w:sz w:val="24"/>
          <w:szCs w:val="24"/>
        </w:rPr>
        <w:t xml:space="preserve"> </w:t>
      </w:r>
      <w:r w:rsidR="00E9527C" w:rsidRPr="00E9527C">
        <w:rPr>
          <w:rFonts w:ascii="Trebuchet MS" w:hAnsi="Trebuchet MS"/>
          <w:sz w:val="24"/>
          <w:szCs w:val="24"/>
        </w:rPr>
        <w:lastRenderedPageBreak/>
        <w:t>investment (the Wales Route with 11% of the network receives about 6% of OMR investment). Similarly, a railway starved of enhancement becomes less attractive, drawing fewer passengers leading to higher subsidies. It’s an unvirtuous cycle.</w:t>
      </w:r>
      <w:r w:rsidR="00BC2E95">
        <w:rPr>
          <w:rFonts w:ascii="Trebuchet MS" w:hAnsi="Trebuchet MS"/>
          <w:sz w:val="24"/>
          <w:szCs w:val="24"/>
        </w:rPr>
        <w:t>”</w:t>
      </w:r>
      <w:r w:rsidR="00FA6726">
        <w:rPr>
          <w:rFonts w:ascii="Trebuchet MS" w:hAnsi="Trebuchet MS"/>
          <w:sz w:val="24"/>
          <w:szCs w:val="24"/>
        </w:rPr>
        <w:t xml:space="preserve"> </w:t>
      </w:r>
      <w:r w:rsidR="0038580A">
        <w:rPr>
          <w:rFonts w:ascii="Trebuchet MS" w:hAnsi="Trebuchet MS"/>
          <w:sz w:val="24"/>
          <w:szCs w:val="24"/>
        </w:rPr>
        <w:br/>
      </w:r>
      <w:r w:rsidR="0038580A">
        <w:rPr>
          <w:rFonts w:ascii="Trebuchet MS" w:hAnsi="Trebuchet MS"/>
          <w:sz w:val="24"/>
          <w:szCs w:val="24"/>
        </w:rPr>
        <w:br/>
      </w:r>
      <w:r w:rsidR="00807932" w:rsidRPr="00807932">
        <w:rPr>
          <w:rFonts w:ascii="Trebuchet MS" w:hAnsi="Trebuchet MS"/>
          <w:sz w:val="24"/>
          <w:szCs w:val="24"/>
        </w:rPr>
        <w:t>TSSA believes cooperation could be better</w:t>
      </w:r>
      <w:r w:rsidR="00807932">
        <w:rPr>
          <w:rFonts w:ascii="Trebuchet MS" w:hAnsi="Trebuchet MS"/>
          <w:sz w:val="24"/>
          <w:szCs w:val="24"/>
        </w:rPr>
        <w:t xml:space="preserve"> and needs to be </w:t>
      </w:r>
      <w:r w:rsidR="00807932" w:rsidRPr="00807932">
        <w:rPr>
          <w:rFonts w:ascii="Trebuchet MS" w:hAnsi="Trebuchet MS"/>
          <w:sz w:val="24"/>
          <w:szCs w:val="24"/>
        </w:rPr>
        <w:t xml:space="preserve">improved between </w:t>
      </w:r>
      <w:r w:rsidR="00807932">
        <w:rPr>
          <w:rFonts w:ascii="Trebuchet MS" w:hAnsi="Trebuchet MS"/>
          <w:sz w:val="24"/>
          <w:szCs w:val="24"/>
        </w:rPr>
        <w:t>the UK and Welsh G</w:t>
      </w:r>
      <w:r w:rsidR="00807932" w:rsidRPr="00807932">
        <w:rPr>
          <w:rFonts w:ascii="Trebuchet MS" w:hAnsi="Trebuchet MS"/>
          <w:sz w:val="24"/>
          <w:szCs w:val="24"/>
        </w:rPr>
        <w:t>overnment</w:t>
      </w:r>
      <w:r w:rsidR="00807932">
        <w:rPr>
          <w:rFonts w:ascii="Trebuchet MS" w:hAnsi="Trebuchet MS"/>
          <w:sz w:val="24"/>
          <w:szCs w:val="24"/>
        </w:rPr>
        <w:t>s</w:t>
      </w:r>
      <w:r w:rsidR="00807932" w:rsidRPr="00807932">
        <w:rPr>
          <w:rFonts w:ascii="Trebuchet MS" w:hAnsi="Trebuchet MS"/>
          <w:sz w:val="24"/>
          <w:szCs w:val="24"/>
        </w:rPr>
        <w:t>.</w:t>
      </w:r>
    </w:p>
    <w:p w14:paraId="2E1A1D43" w14:textId="7F091A76" w:rsidR="00960516" w:rsidRPr="00960516" w:rsidRDefault="001B60FF" w:rsidP="001B60FF">
      <w:pPr>
        <w:numPr>
          <w:ilvl w:val="0"/>
          <w:numId w:val="1"/>
        </w:numPr>
        <w:rPr>
          <w:rFonts w:ascii="Trebuchet MS" w:hAnsi="Trebuchet MS"/>
          <w:sz w:val="24"/>
          <w:szCs w:val="24"/>
        </w:rPr>
      </w:pPr>
      <w:r w:rsidRPr="001B60FF">
        <w:rPr>
          <w:rFonts w:ascii="Trebuchet MS" w:hAnsi="Trebuchet MS"/>
          <w:b/>
          <w:bCs/>
          <w:sz w:val="24"/>
          <w:szCs w:val="24"/>
        </w:rPr>
        <w:t>Should responsibility for railway</w:t>
      </w:r>
      <w:r w:rsidRPr="001B60FF">
        <w:rPr>
          <w:rFonts w:ascii="Arial" w:hAnsi="Arial" w:cs="Arial"/>
          <w:b/>
          <w:bCs/>
          <w:sz w:val="24"/>
          <w:szCs w:val="24"/>
        </w:rPr>
        <w:t> </w:t>
      </w:r>
      <w:r w:rsidRPr="001B60FF">
        <w:rPr>
          <w:rFonts w:ascii="Trebuchet MS" w:hAnsi="Trebuchet MS"/>
          <w:b/>
          <w:bCs/>
          <w:sz w:val="24"/>
          <w:szCs w:val="24"/>
        </w:rPr>
        <w:t>infrastructure in Wales be fully devolved?</w:t>
      </w:r>
      <w:r w:rsidRPr="001B60FF">
        <w:rPr>
          <w:rFonts w:ascii="Arial" w:hAnsi="Arial" w:cs="Arial"/>
          <w:sz w:val="24"/>
          <w:szCs w:val="24"/>
        </w:rPr>
        <w:t> </w:t>
      </w:r>
      <w:r w:rsidRPr="001B60FF">
        <w:rPr>
          <w:rFonts w:ascii="Trebuchet MS" w:hAnsi="Trebuchet MS" w:cs="Trebuchet MS"/>
          <w:sz w:val="24"/>
          <w:szCs w:val="24"/>
        </w:rPr>
        <w:t> </w:t>
      </w:r>
      <w:r w:rsidR="00BC2E95">
        <w:rPr>
          <w:rFonts w:ascii="Trebuchet MS" w:hAnsi="Trebuchet MS" w:cs="Trebuchet MS"/>
          <w:sz w:val="24"/>
          <w:szCs w:val="24"/>
        </w:rPr>
        <w:br/>
      </w:r>
      <w:r w:rsidR="00BC2E95">
        <w:rPr>
          <w:rFonts w:ascii="Trebuchet MS" w:hAnsi="Trebuchet MS" w:cs="Trebuchet MS"/>
          <w:sz w:val="24"/>
          <w:szCs w:val="24"/>
        </w:rPr>
        <w:br/>
        <w:t>TSSA does not support full devolution of railway infrastructure in Wales. There are many reasons for this and not the least is the practical one that a GB wide company like Network Rail is able to achieve economies of scale in its procurement of supplies</w:t>
      </w:r>
      <w:r w:rsidR="0013119B">
        <w:rPr>
          <w:rFonts w:ascii="Trebuchet MS" w:hAnsi="Trebuchet MS" w:cs="Trebuchet MS"/>
          <w:sz w:val="24"/>
          <w:szCs w:val="24"/>
        </w:rPr>
        <w:t xml:space="preserve">, </w:t>
      </w:r>
      <w:r w:rsidR="00BC2E95">
        <w:rPr>
          <w:rFonts w:ascii="Trebuchet MS" w:hAnsi="Trebuchet MS" w:cs="Trebuchet MS"/>
          <w:sz w:val="24"/>
          <w:szCs w:val="24"/>
        </w:rPr>
        <w:t>when letting contracts for its renewals and enhancements work</w:t>
      </w:r>
      <w:r w:rsidR="0013119B">
        <w:rPr>
          <w:rFonts w:ascii="Trebuchet MS" w:hAnsi="Trebuchet MS" w:cs="Trebuchet MS"/>
          <w:sz w:val="24"/>
          <w:szCs w:val="24"/>
        </w:rPr>
        <w:t xml:space="preserve"> and when dealing with emergencies like embankment subsidence</w:t>
      </w:r>
      <w:r w:rsidR="00BC2E95">
        <w:rPr>
          <w:rFonts w:ascii="Trebuchet MS" w:hAnsi="Trebuchet MS" w:cs="Trebuchet MS"/>
          <w:sz w:val="24"/>
          <w:szCs w:val="24"/>
        </w:rPr>
        <w:t xml:space="preserve">. </w:t>
      </w:r>
    </w:p>
    <w:p w14:paraId="24A8D2DA" w14:textId="42EEE3AA" w:rsidR="001B60FF" w:rsidRPr="001B60FF" w:rsidRDefault="00960516" w:rsidP="00960516">
      <w:pPr>
        <w:ind w:left="720"/>
        <w:rPr>
          <w:rFonts w:ascii="Trebuchet MS" w:hAnsi="Trebuchet MS"/>
          <w:sz w:val="24"/>
          <w:szCs w:val="24"/>
        </w:rPr>
      </w:pPr>
      <w:r>
        <w:rPr>
          <w:rFonts w:ascii="Trebuchet MS" w:hAnsi="Trebuchet MS" w:cs="Trebuchet MS"/>
          <w:sz w:val="24"/>
          <w:szCs w:val="24"/>
        </w:rPr>
        <w:t xml:space="preserve">We would also have a serious concern for rail safety if </w:t>
      </w:r>
      <w:r w:rsidR="001A5D2F">
        <w:rPr>
          <w:rFonts w:ascii="Trebuchet MS" w:hAnsi="Trebuchet MS" w:cs="Trebuchet MS"/>
          <w:sz w:val="24"/>
          <w:szCs w:val="24"/>
        </w:rPr>
        <w:t xml:space="preserve">infrastructure </w:t>
      </w:r>
      <w:r>
        <w:rPr>
          <w:rFonts w:ascii="Trebuchet MS" w:hAnsi="Trebuchet MS" w:cs="Trebuchet MS"/>
          <w:sz w:val="24"/>
          <w:szCs w:val="24"/>
        </w:rPr>
        <w:t xml:space="preserve">maintenance activities were privatised by </w:t>
      </w:r>
      <w:proofErr w:type="spellStart"/>
      <w:r>
        <w:rPr>
          <w:rFonts w:ascii="Trebuchet MS" w:hAnsi="Trebuchet MS" w:cs="Trebuchet MS"/>
          <w:sz w:val="24"/>
          <w:szCs w:val="24"/>
        </w:rPr>
        <w:t>TfW</w:t>
      </w:r>
      <w:proofErr w:type="spellEnd"/>
      <w:r w:rsidR="0013119B">
        <w:rPr>
          <w:rFonts w:ascii="Trebuchet MS" w:hAnsi="Trebuchet MS" w:cs="Trebuchet MS"/>
          <w:sz w:val="24"/>
          <w:szCs w:val="24"/>
        </w:rPr>
        <w:t xml:space="preserve"> and would see this as likely given that they have already leased out the Infrastructure Manager role. </w:t>
      </w:r>
      <w:r>
        <w:rPr>
          <w:rFonts w:ascii="Trebuchet MS" w:hAnsi="Trebuchet MS" w:cs="Trebuchet MS"/>
          <w:sz w:val="24"/>
          <w:szCs w:val="24"/>
        </w:rPr>
        <w:t xml:space="preserve">This is the lesson learnt from rail disasters like Hatfield (2 killed) and Potters Bar (6 killed) that were attributed to </w:t>
      </w:r>
      <w:r w:rsidR="00B87AED">
        <w:rPr>
          <w:rFonts w:ascii="Trebuchet MS" w:hAnsi="Trebuchet MS" w:cs="Trebuchet MS"/>
          <w:sz w:val="24"/>
          <w:szCs w:val="24"/>
        </w:rPr>
        <w:t xml:space="preserve">cuts to </w:t>
      </w:r>
      <w:r>
        <w:rPr>
          <w:rFonts w:ascii="Trebuchet MS" w:hAnsi="Trebuchet MS" w:cs="Trebuchet MS"/>
          <w:sz w:val="24"/>
          <w:szCs w:val="24"/>
        </w:rPr>
        <w:t xml:space="preserve">maintenance standards during the Railtrack era where achieving a profit through cost savings became the </w:t>
      </w:r>
      <w:r w:rsidR="0013119B">
        <w:rPr>
          <w:rFonts w:ascii="Trebuchet MS" w:hAnsi="Trebuchet MS" w:cs="Trebuchet MS"/>
          <w:sz w:val="24"/>
          <w:szCs w:val="24"/>
        </w:rPr>
        <w:t>priority over ensuring rail safety.</w:t>
      </w:r>
      <w:r>
        <w:rPr>
          <w:rFonts w:ascii="Trebuchet MS" w:hAnsi="Trebuchet MS" w:cs="Trebuchet MS"/>
          <w:sz w:val="24"/>
          <w:szCs w:val="24"/>
        </w:rPr>
        <w:t xml:space="preserve"> That led to Railtrack failing as a </w:t>
      </w:r>
      <w:r w:rsidR="001A5D2F">
        <w:rPr>
          <w:rFonts w:ascii="Trebuchet MS" w:hAnsi="Trebuchet MS" w:cs="Trebuchet MS"/>
          <w:sz w:val="24"/>
          <w:szCs w:val="24"/>
        </w:rPr>
        <w:t>company and Network Rail taking maintenance back in house in 2004, saving £400m.</w:t>
      </w:r>
      <w:r w:rsidR="00B87AED">
        <w:rPr>
          <w:rStyle w:val="FootnoteReference"/>
          <w:rFonts w:ascii="Trebuchet MS" w:hAnsi="Trebuchet MS" w:cs="Trebuchet MS"/>
          <w:sz w:val="24"/>
          <w:szCs w:val="24"/>
        </w:rPr>
        <w:footnoteReference w:id="6"/>
      </w:r>
      <w:r w:rsidR="001A5D2F">
        <w:rPr>
          <w:rFonts w:ascii="Trebuchet MS" w:hAnsi="Trebuchet MS" w:cs="Trebuchet MS"/>
          <w:sz w:val="24"/>
          <w:szCs w:val="24"/>
        </w:rPr>
        <w:t xml:space="preserve"> </w:t>
      </w:r>
      <w:r w:rsidR="00A7235B">
        <w:rPr>
          <w:rFonts w:ascii="Trebuchet MS" w:hAnsi="Trebuchet MS" w:cs="Trebuchet MS"/>
          <w:sz w:val="24"/>
          <w:szCs w:val="24"/>
        </w:rPr>
        <w:br/>
      </w:r>
      <w:r w:rsidR="00A7235B">
        <w:rPr>
          <w:rFonts w:ascii="Trebuchet MS" w:hAnsi="Trebuchet MS" w:cs="Trebuchet MS"/>
          <w:sz w:val="24"/>
          <w:szCs w:val="24"/>
        </w:rPr>
        <w:br/>
        <w:t>TSSA could support the Welsh Government having a role similar to that of the Scottish Government in setting objectives and providing funding as part of the Control Period process as described above but, obviously, only in relation to Wales. One of the issues with that, however, is that unlike Scotland where the railway can be seen as geographically within the nation, in Wales it is the case that to travel from the South to the North (or vice versa) requires taking a train through England. This issue would have to be resolved and joint arrangements for the border agreed</w:t>
      </w:r>
      <w:r w:rsidR="0013119B">
        <w:rPr>
          <w:rFonts w:ascii="Trebuchet MS" w:hAnsi="Trebuchet MS" w:cs="Trebuchet MS"/>
          <w:sz w:val="24"/>
          <w:szCs w:val="24"/>
        </w:rPr>
        <w:t xml:space="preserve"> to avoid the problems that can exist with the Wales and Borders Franchise, dependent upon which side of the Wales/England border you find yourself (and even though operated by the same company). </w:t>
      </w:r>
    </w:p>
    <w:p w14:paraId="7BADCB36" w14:textId="1FAF3566" w:rsidR="001B60FF" w:rsidRPr="001B60FF" w:rsidRDefault="001B60FF" w:rsidP="0013119B">
      <w:pPr>
        <w:numPr>
          <w:ilvl w:val="0"/>
          <w:numId w:val="1"/>
        </w:numPr>
        <w:rPr>
          <w:rFonts w:ascii="Trebuchet MS" w:hAnsi="Trebuchet MS"/>
          <w:sz w:val="24"/>
          <w:szCs w:val="24"/>
        </w:rPr>
      </w:pPr>
      <w:r w:rsidRPr="001B60FF">
        <w:rPr>
          <w:rFonts w:ascii="Trebuchet MS" w:hAnsi="Trebuchet MS"/>
          <w:b/>
          <w:bCs/>
          <w:sz w:val="24"/>
          <w:szCs w:val="24"/>
        </w:rPr>
        <w:t>What share of investment has Wales secured in its rail infrastructure since privatisation came into effect in 1994, and how sufficient is this level of investment?</w:t>
      </w:r>
      <w:r w:rsidRPr="001B60FF">
        <w:rPr>
          <w:rFonts w:ascii="Trebuchet MS" w:hAnsi="Trebuchet MS"/>
          <w:sz w:val="24"/>
          <w:szCs w:val="24"/>
        </w:rPr>
        <w:t> </w:t>
      </w:r>
      <w:r w:rsidR="00882147" w:rsidRPr="00FF1F7E">
        <w:rPr>
          <w:rFonts w:ascii="Trebuchet MS" w:hAnsi="Trebuchet MS"/>
          <w:sz w:val="24"/>
          <w:szCs w:val="24"/>
        </w:rPr>
        <w:br/>
      </w:r>
      <w:r w:rsidR="00882147" w:rsidRPr="00FF1F7E">
        <w:rPr>
          <w:rFonts w:ascii="Trebuchet MS" w:hAnsi="Trebuchet MS"/>
          <w:sz w:val="24"/>
          <w:szCs w:val="24"/>
        </w:rPr>
        <w:br/>
      </w:r>
      <w:r w:rsidR="00DB0C3A" w:rsidRPr="00FF1F7E">
        <w:rPr>
          <w:rFonts w:ascii="Trebuchet MS" w:hAnsi="Trebuchet MS"/>
          <w:sz w:val="24"/>
          <w:szCs w:val="24"/>
        </w:rPr>
        <w:t xml:space="preserve">According to the Welsh Government’s online publication “Historical investment in rail infrastructure enhancements”, Wales only received </w:t>
      </w:r>
      <w:r w:rsidR="00DB0C3A" w:rsidRPr="00FF1F7E">
        <w:rPr>
          <w:rFonts w:ascii="Trebuchet MS" w:hAnsi="Trebuchet MS"/>
          <w:sz w:val="24"/>
          <w:szCs w:val="24"/>
        </w:rPr>
        <w:lastRenderedPageBreak/>
        <w:t>£1.35bn in rail investment between 2001 and 2019. It is due to get a further £350m in the CP6 (2019-24) Control Period.</w:t>
      </w:r>
      <w:r w:rsidR="00FF1F7E" w:rsidRPr="00FF1F7E">
        <w:rPr>
          <w:rFonts w:ascii="Trebuchet MS" w:hAnsi="Trebuchet MS"/>
          <w:sz w:val="24"/>
          <w:szCs w:val="24"/>
        </w:rPr>
        <w:t xml:space="preserve"> </w:t>
      </w:r>
      <w:r w:rsidR="00FF1F7E" w:rsidRPr="00FF1F7E">
        <w:rPr>
          <w:rFonts w:ascii="Trebuchet MS" w:hAnsi="Trebuchet MS"/>
          <w:sz w:val="24"/>
          <w:szCs w:val="24"/>
        </w:rPr>
        <w:br/>
      </w:r>
      <w:r w:rsidR="00FF1F7E" w:rsidRPr="00FF1F7E">
        <w:rPr>
          <w:rFonts w:ascii="Trebuchet MS" w:hAnsi="Trebuchet MS"/>
          <w:sz w:val="24"/>
          <w:szCs w:val="24"/>
        </w:rPr>
        <w:br/>
        <w:t xml:space="preserve">Wales also received estimated £755M from a </w:t>
      </w:r>
      <w:r w:rsidR="00FF1F7E">
        <w:rPr>
          <w:rFonts w:ascii="Trebuchet MS" w:hAnsi="Trebuchet MS"/>
          <w:sz w:val="24"/>
          <w:szCs w:val="24"/>
        </w:rPr>
        <w:t>“</w:t>
      </w:r>
      <w:r w:rsidR="00FF1F7E" w:rsidRPr="00FF1F7E">
        <w:rPr>
          <w:rFonts w:ascii="Trebuchet MS" w:hAnsi="Trebuchet MS"/>
          <w:sz w:val="24"/>
          <w:szCs w:val="24"/>
        </w:rPr>
        <w:t>Barnett Consequential</w:t>
      </w:r>
      <w:r w:rsidR="00FF1F7E">
        <w:rPr>
          <w:rFonts w:ascii="Trebuchet MS" w:hAnsi="Trebuchet MS"/>
          <w:sz w:val="24"/>
          <w:szCs w:val="24"/>
        </w:rPr>
        <w:t>”</w:t>
      </w:r>
      <w:r w:rsidR="00FF1F7E" w:rsidRPr="00FF1F7E">
        <w:rPr>
          <w:rFonts w:ascii="Trebuchet MS" w:hAnsi="Trebuchet MS"/>
          <w:sz w:val="24"/>
          <w:szCs w:val="24"/>
        </w:rPr>
        <w:t xml:space="preserve"> in 2015 because of “an increase in the UK Government’s Department of Transport budget for the period to 2019, rather than explicit decisions taken by the UK Government.”</w:t>
      </w:r>
      <w:r w:rsidR="00FF1F7E">
        <w:rPr>
          <w:rStyle w:val="FootnoteReference"/>
          <w:rFonts w:ascii="Trebuchet MS" w:hAnsi="Trebuchet MS"/>
          <w:sz w:val="24"/>
          <w:szCs w:val="24"/>
        </w:rPr>
        <w:footnoteReference w:id="7"/>
      </w:r>
      <w:r w:rsidR="00FF1F7E" w:rsidRPr="00FF1F7E">
        <w:rPr>
          <w:rFonts w:ascii="Trebuchet MS" w:hAnsi="Trebuchet MS"/>
          <w:sz w:val="24"/>
          <w:szCs w:val="24"/>
        </w:rPr>
        <w:t xml:space="preserve"> </w:t>
      </w:r>
      <w:r w:rsidR="00FF1F7E" w:rsidRPr="00FF1F7E">
        <w:rPr>
          <w:rFonts w:ascii="Trebuchet MS" w:hAnsi="Trebuchet MS"/>
          <w:sz w:val="24"/>
          <w:szCs w:val="24"/>
        </w:rPr>
        <w:br/>
      </w:r>
      <w:r w:rsidR="00FF1F7E" w:rsidRPr="00FF1F7E">
        <w:rPr>
          <w:rFonts w:ascii="Trebuchet MS" w:hAnsi="Trebuchet MS"/>
          <w:sz w:val="24"/>
          <w:szCs w:val="24"/>
        </w:rPr>
        <w:br/>
        <w:t>This meant that the total UK Government rail enhancement investment in Wales currently stands at approximately £2.2</w:t>
      </w:r>
      <w:r w:rsidR="00E206D6">
        <w:rPr>
          <w:rFonts w:ascii="Trebuchet MS" w:hAnsi="Trebuchet MS"/>
          <w:sz w:val="24"/>
          <w:szCs w:val="24"/>
        </w:rPr>
        <w:t>b</w:t>
      </w:r>
      <w:r w:rsidR="00FF1F7E" w:rsidRPr="00FF1F7E">
        <w:rPr>
          <w:rFonts w:ascii="Trebuchet MS" w:hAnsi="Trebuchet MS"/>
          <w:sz w:val="24"/>
          <w:szCs w:val="24"/>
        </w:rPr>
        <w:t>n for the period 2001 to 2029</w:t>
      </w:r>
      <w:r w:rsidR="00E206D6">
        <w:rPr>
          <w:rFonts w:ascii="Trebuchet MS" w:hAnsi="Trebuchet MS"/>
          <w:sz w:val="24"/>
          <w:szCs w:val="24"/>
        </w:rPr>
        <w:t xml:space="preserve"> whilst that of </w:t>
      </w:r>
      <w:r w:rsidR="00833E21">
        <w:rPr>
          <w:rFonts w:ascii="Trebuchet MS" w:hAnsi="Trebuchet MS"/>
          <w:sz w:val="24"/>
          <w:szCs w:val="24"/>
        </w:rPr>
        <w:t>England (figures including Crossrail and some HS2 money) is estimated at £102bn by the Welsh Government’s research</w:t>
      </w:r>
      <w:r w:rsidR="00FF1F7E" w:rsidRPr="00FF1F7E">
        <w:rPr>
          <w:rFonts w:ascii="Trebuchet MS" w:hAnsi="Trebuchet MS"/>
          <w:sz w:val="24"/>
          <w:szCs w:val="24"/>
        </w:rPr>
        <w:t>.</w:t>
      </w:r>
      <w:r w:rsidR="00833E21">
        <w:rPr>
          <w:rFonts w:ascii="Trebuchet MS" w:hAnsi="Trebuchet MS"/>
          <w:sz w:val="24"/>
          <w:szCs w:val="24"/>
        </w:rPr>
        <w:t xml:space="preserve"> That research suggests a more proportionate level of investment in enhancements based on either population (Wales has approximately 5% of the Brit</w:t>
      </w:r>
      <w:r w:rsidR="00844CBE">
        <w:rPr>
          <w:rFonts w:ascii="Trebuchet MS" w:hAnsi="Trebuchet MS"/>
          <w:sz w:val="24"/>
          <w:szCs w:val="24"/>
        </w:rPr>
        <w:t>ish</w:t>
      </w:r>
      <w:r w:rsidR="00833E21">
        <w:rPr>
          <w:rFonts w:ascii="Trebuchet MS" w:hAnsi="Trebuchet MS"/>
          <w:sz w:val="24"/>
          <w:szCs w:val="24"/>
        </w:rPr>
        <w:t xml:space="preserve"> population) or route length (11% of the GB rail network) should have meant investment of </w:t>
      </w:r>
      <w:r w:rsidR="00833E21" w:rsidRPr="00833E21">
        <w:rPr>
          <w:rFonts w:ascii="Trebuchet MS" w:hAnsi="Trebuchet MS"/>
          <w:sz w:val="24"/>
          <w:szCs w:val="24"/>
        </w:rPr>
        <w:t>£5.1</w:t>
      </w:r>
      <w:r w:rsidR="00833E21">
        <w:rPr>
          <w:rFonts w:ascii="Trebuchet MS" w:hAnsi="Trebuchet MS"/>
          <w:sz w:val="24"/>
          <w:szCs w:val="24"/>
        </w:rPr>
        <w:t>b</w:t>
      </w:r>
      <w:r w:rsidR="00833E21" w:rsidRPr="00833E21">
        <w:rPr>
          <w:rFonts w:ascii="Trebuchet MS" w:hAnsi="Trebuchet MS"/>
          <w:sz w:val="24"/>
          <w:szCs w:val="24"/>
        </w:rPr>
        <w:t>n or</w:t>
      </w:r>
      <w:r w:rsidR="00833E21">
        <w:rPr>
          <w:rFonts w:ascii="Trebuchet MS" w:hAnsi="Trebuchet MS"/>
          <w:sz w:val="24"/>
          <w:szCs w:val="24"/>
        </w:rPr>
        <w:t xml:space="preserve"> </w:t>
      </w:r>
      <w:r w:rsidR="00833E21" w:rsidRPr="00833E21">
        <w:rPr>
          <w:rFonts w:ascii="Trebuchet MS" w:hAnsi="Trebuchet MS"/>
          <w:sz w:val="24"/>
          <w:szCs w:val="24"/>
        </w:rPr>
        <w:t>£10.2bn</w:t>
      </w:r>
      <w:r w:rsidR="00833E21">
        <w:rPr>
          <w:rFonts w:ascii="Trebuchet MS" w:hAnsi="Trebuchet MS"/>
          <w:sz w:val="24"/>
          <w:szCs w:val="24"/>
        </w:rPr>
        <w:t>, respectively</w:t>
      </w:r>
      <w:r w:rsidR="00833E21" w:rsidRPr="00833E21">
        <w:rPr>
          <w:rFonts w:ascii="Trebuchet MS" w:hAnsi="Trebuchet MS"/>
          <w:sz w:val="24"/>
          <w:szCs w:val="24"/>
        </w:rPr>
        <w:t xml:space="preserve">. </w:t>
      </w:r>
      <w:r w:rsidR="00FF1F7E" w:rsidRPr="00FF1F7E">
        <w:rPr>
          <w:rFonts w:ascii="Trebuchet MS" w:hAnsi="Trebuchet MS"/>
          <w:sz w:val="24"/>
          <w:szCs w:val="24"/>
        </w:rPr>
        <w:br/>
      </w:r>
      <w:r w:rsidR="00FF1F7E" w:rsidRPr="00FF1F7E">
        <w:rPr>
          <w:rFonts w:ascii="Trebuchet MS" w:hAnsi="Trebuchet MS"/>
          <w:sz w:val="24"/>
          <w:szCs w:val="24"/>
        </w:rPr>
        <w:br/>
        <w:t>I</w:t>
      </w:r>
      <w:r w:rsidR="00FF1F7E">
        <w:rPr>
          <w:rFonts w:ascii="Trebuchet MS" w:hAnsi="Trebuchet MS"/>
          <w:sz w:val="24"/>
          <w:szCs w:val="24"/>
        </w:rPr>
        <w:t>t would seem that what Wales has received is an insufficient level of investment which can be demonstrated by the additional £1bn that</w:t>
      </w:r>
      <w:r w:rsidR="00FF1F7E" w:rsidRPr="00FF1F7E">
        <w:rPr>
          <w:rFonts w:ascii="Trebuchet MS" w:hAnsi="Trebuchet MS"/>
          <w:sz w:val="24"/>
          <w:szCs w:val="24"/>
        </w:rPr>
        <w:t xml:space="preserve"> the Welsh Government </w:t>
      </w:r>
      <w:r w:rsidR="00FF1F7E">
        <w:rPr>
          <w:rFonts w:ascii="Trebuchet MS" w:hAnsi="Trebuchet MS"/>
          <w:sz w:val="24"/>
          <w:szCs w:val="24"/>
        </w:rPr>
        <w:t xml:space="preserve">will have invested between 2001 and 2029 on </w:t>
      </w:r>
      <w:r w:rsidR="00FF1F7E" w:rsidRPr="00FF1F7E">
        <w:rPr>
          <w:rFonts w:ascii="Trebuchet MS" w:hAnsi="Trebuchet MS"/>
          <w:sz w:val="24"/>
          <w:szCs w:val="24"/>
        </w:rPr>
        <w:t>projects like the Ebbw Valley and Vale of Glamorgan re</w:t>
      </w:r>
      <w:r w:rsidR="00FF1F7E">
        <w:rPr>
          <w:rFonts w:ascii="Trebuchet MS" w:hAnsi="Trebuchet MS"/>
          <w:sz w:val="24"/>
          <w:szCs w:val="24"/>
        </w:rPr>
        <w:t>-</w:t>
      </w:r>
      <w:r w:rsidR="00FF1F7E" w:rsidRPr="00FF1F7E">
        <w:rPr>
          <w:rFonts w:ascii="Trebuchet MS" w:hAnsi="Trebuchet MS"/>
          <w:sz w:val="24"/>
          <w:szCs w:val="24"/>
        </w:rPr>
        <w:t>openings</w:t>
      </w:r>
      <w:r w:rsidR="00FF1F7E">
        <w:rPr>
          <w:rFonts w:ascii="Trebuchet MS" w:hAnsi="Trebuchet MS"/>
          <w:sz w:val="24"/>
          <w:szCs w:val="24"/>
        </w:rPr>
        <w:t xml:space="preserve"> and</w:t>
      </w:r>
      <w:r w:rsidR="00FF1F7E" w:rsidRPr="00FF1F7E">
        <w:rPr>
          <w:rFonts w:ascii="Trebuchet MS" w:hAnsi="Trebuchet MS"/>
          <w:sz w:val="24"/>
          <w:szCs w:val="24"/>
        </w:rPr>
        <w:t xml:space="preserve"> a number of new and improved stations</w:t>
      </w:r>
      <w:r w:rsidR="00FF1F7E">
        <w:rPr>
          <w:rFonts w:ascii="Trebuchet MS" w:hAnsi="Trebuchet MS"/>
          <w:sz w:val="24"/>
          <w:szCs w:val="24"/>
        </w:rPr>
        <w:t xml:space="preserve">. What we are not clear about is whether the Welsh Government’s </w:t>
      </w:r>
      <w:r w:rsidR="00FF1F7E" w:rsidRPr="00FF1F7E">
        <w:rPr>
          <w:rFonts w:ascii="Trebuchet MS" w:hAnsi="Trebuchet MS"/>
          <w:sz w:val="24"/>
          <w:szCs w:val="24"/>
        </w:rPr>
        <w:t>South Wales Metr</w:t>
      </w:r>
      <w:r w:rsidR="00FF1F7E">
        <w:rPr>
          <w:rFonts w:ascii="Trebuchet MS" w:hAnsi="Trebuchet MS"/>
          <w:sz w:val="24"/>
          <w:szCs w:val="24"/>
        </w:rPr>
        <w:t>o scheme that involves the Core Valley Lines</w:t>
      </w:r>
      <w:r w:rsidR="00E206D6">
        <w:rPr>
          <w:rFonts w:ascii="Trebuchet MS" w:hAnsi="Trebuchet MS"/>
          <w:sz w:val="24"/>
          <w:szCs w:val="24"/>
        </w:rPr>
        <w:t xml:space="preserve"> should have come from rail infrastructure funding as the plan is to operate tram trains as well as heavy rail </w:t>
      </w:r>
      <w:r w:rsidR="00E30528">
        <w:rPr>
          <w:rFonts w:ascii="Trebuchet MS" w:hAnsi="Trebuchet MS"/>
          <w:sz w:val="24"/>
          <w:szCs w:val="24"/>
        </w:rPr>
        <w:t xml:space="preserve">vehicles </w:t>
      </w:r>
      <w:r w:rsidR="00E206D6">
        <w:rPr>
          <w:rFonts w:ascii="Trebuchet MS" w:hAnsi="Trebuchet MS"/>
          <w:sz w:val="24"/>
          <w:szCs w:val="24"/>
        </w:rPr>
        <w:t>on the system that will be electrified with Overhead Line Equipment.</w:t>
      </w:r>
    </w:p>
    <w:p w14:paraId="6FD5A797" w14:textId="7E88D247" w:rsidR="001B60FF" w:rsidRPr="001B60FF" w:rsidRDefault="001B60FF" w:rsidP="009C14EC">
      <w:pPr>
        <w:numPr>
          <w:ilvl w:val="0"/>
          <w:numId w:val="1"/>
        </w:numPr>
        <w:rPr>
          <w:rFonts w:ascii="Trebuchet MS" w:hAnsi="Trebuchet MS"/>
          <w:sz w:val="24"/>
          <w:szCs w:val="24"/>
        </w:rPr>
      </w:pPr>
      <w:r w:rsidRPr="001B60FF">
        <w:rPr>
          <w:rFonts w:ascii="Trebuchet MS" w:hAnsi="Trebuchet MS"/>
          <w:b/>
          <w:bCs/>
          <w:sz w:val="24"/>
          <w:szCs w:val="24"/>
        </w:rPr>
        <w:t>What will be the impact of the Covid-19 pandemic for the railway network in Wales (including the sustainability of services and potential impact on investment in railway infrastructure)?</w:t>
      </w:r>
      <w:r w:rsidR="00844CBE">
        <w:rPr>
          <w:rFonts w:ascii="Trebuchet MS" w:hAnsi="Trebuchet MS"/>
          <w:sz w:val="24"/>
          <w:szCs w:val="24"/>
        </w:rPr>
        <w:br/>
      </w:r>
      <w:r w:rsidR="00844CBE">
        <w:rPr>
          <w:rFonts w:ascii="Trebuchet MS" w:hAnsi="Trebuchet MS"/>
          <w:sz w:val="24"/>
          <w:szCs w:val="24"/>
        </w:rPr>
        <w:br/>
        <w:t>The impact of the CV19 Pandemic felt across the GB rail network has seen passenger demand drop significantly, particularly during the three periods of Lockdown</w:t>
      </w:r>
      <w:r w:rsidR="009C14EC">
        <w:rPr>
          <w:rFonts w:ascii="Trebuchet MS" w:hAnsi="Trebuchet MS"/>
          <w:sz w:val="24"/>
          <w:szCs w:val="24"/>
        </w:rPr>
        <w:t>,</w:t>
      </w:r>
      <w:r w:rsidR="00D506DD">
        <w:rPr>
          <w:rFonts w:ascii="Trebuchet MS" w:hAnsi="Trebuchet MS"/>
          <w:sz w:val="24"/>
          <w:szCs w:val="24"/>
        </w:rPr>
        <w:t xml:space="preserve"> although in Wales the number of people using rail services is double the GB average</w:t>
      </w:r>
      <w:r w:rsidR="00844CBE">
        <w:rPr>
          <w:rFonts w:ascii="Trebuchet MS" w:hAnsi="Trebuchet MS"/>
          <w:sz w:val="24"/>
          <w:szCs w:val="24"/>
        </w:rPr>
        <w:t>.</w:t>
      </w:r>
      <w:r w:rsidR="00844CBE">
        <w:rPr>
          <w:rStyle w:val="FootnoteReference"/>
          <w:rFonts w:ascii="Trebuchet MS" w:hAnsi="Trebuchet MS"/>
          <w:sz w:val="24"/>
          <w:szCs w:val="24"/>
        </w:rPr>
        <w:footnoteReference w:id="8"/>
      </w:r>
      <w:r w:rsidR="00844CBE">
        <w:rPr>
          <w:rFonts w:ascii="Trebuchet MS" w:hAnsi="Trebuchet MS"/>
          <w:sz w:val="24"/>
          <w:szCs w:val="24"/>
        </w:rPr>
        <w:t xml:space="preserve"> </w:t>
      </w:r>
      <w:r w:rsidR="00D506DD">
        <w:rPr>
          <w:rFonts w:ascii="Trebuchet MS" w:hAnsi="Trebuchet MS"/>
          <w:sz w:val="24"/>
          <w:szCs w:val="24"/>
        </w:rPr>
        <w:br/>
      </w:r>
      <w:r w:rsidR="00D506DD">
        <w:rPr>
          <w:rFonts w:ascii="Trebuchet MS" w:hAnsi="Trebuchet MS"/>
          <w:sz w:val="24"/>
          <w:szCs w:val="24"/>
        </w:rPr>
        <w:br/>
        <w:t xml:space="preserve">What is not clear is how many passengers will return to the railway as confidence grows in using public transport once the vaccination programme has been sufficiently advanced and the effects of the pandemic brought more under control. </w:t>
      </w:r>
      <w:r w:rsidR="00D506DD">
        <w:rPr>
          <w:rFonts w:ascii="Trebuchet MS" w:hAnsi="Trebuchet MS"/>
          <w:sz w:val="24"/>
          <w:szCs w:val="24"/>
        </w:rPr>
        <w:br/>
      </w:r>
      <w:r w:rsidR="00D506DD">
        <w:rPr>
          <w:rFonts w:ascii="Trebuchet MS" w:hAnsi="Trebuchet MS"/>
          <w:sz w:val="24"/>
          <w:szCs w:val="24"/>
        </w:rPr>
        <w:br/>
        <w:t>What is clear</w:t>
      </w:r>
      <w:r w:rsidR="00E30528">
        <w:rPr>
          <w:rFonts w:ascii="Trebuchet MS" w:hAnsi="Trebuchet MS"/>
          <w:sz w:val="24"/>
          <w:szCs w:val="24"/>
        </w:rPr>
        <w:t xml:space="preserve">, though, </w:t>
      </w:r>
      <w:r w:rsidR="00D506DD">
        <w:rPr>
          <w:rFonts w:ascii="Trebuchet MS" w:hAnsi="Trebuchet MS"/>
          <w:sz w:val="24"/>
          <w:szCs w:val="24"/>
        </w:rPr>
        <w:t xml:space="preserve">is that a </w:t>
      </w:r>
      <w:proofErr w:type="gramStart"/>
      <w:r w:rsidR="00D506DD">
        <w:rPr>
          <w:rFonts w:ascii="Trebuchet MS" w:hAnsi="Trebuchet MS"/>
          <w:sz w:val="24"/>
          <w:szCs w:val="24"/>
        </w:rPr>
        <w:t>short term</w:t>
      </w:r>
      <w:proofErr w:type="gramEnd"/>
      <w:r w:rsidR="00D506DD">
        <w:rPr>
          <w:rFonts w:ascii="Trebuchet MS" w:hAnsi="Trebuchet MS"/>
          <w:sz w:val="24"/>
          <w:szCs w:val="24"/>
        </w:rPr>
        <w:t xml:space="preserve"> view can be taken now and investment reined in but that will only cause problems down the line as </w:t>
      </w:r>
      <w:r w:rsidR="00D506DD">
        <w:rPr>
          <w:rFonts w:ascii="Trebuchet MS" w:hAnsi="Trebuchet MS"/>
          <w:sz w:val="24"/>
          <w:szCs w:val="24"/>
        </w:rPr>
        <w:lastRenderedPageBreak/>
        <w:t>passenger numbers beg</w:t>
      </w:r>
      <w:r w:rsidR="00A61971">
        <w:rPr>
          <w:rFonts w:ascii="Trebuchet MS" w:hAnsi="Trebuchet MS"/>
          <w:sz w:val="24"/>
          <w:szCs w:val="24"/>
        </w:rPr>
        <w:t>i</w:t>
      </w:r>
      <w:r w:rsidR="00D506DD">
        <w:rPr>
          <w:rFonts w:ascii="Trebuchet MS" w:hAnsi="Trebuchet MS"/>
          <w:sz w:val="24"/>
          <w:szCs w:val="24"/>
        </w:rPr>
        <w:t>n to increase</w:t>
      </w:r>
      <w:r w:rsidR="00A61971">
        <w:rPr>
          <w:rFonts w:ascii="Trebuchet MS" w:hAnsi="Trebuchet MS"/>
          <w:sz w:val="24"/>
          <w:szCs w:val="24"/>
        </w:rPr>
        <w:t xml:space="preserve"> and upgrades or additional rolling stock and services are not available</w:t>
      </w:r>
      <w:r w:rsidR="00D506DD">
        <w:rPr>
          <w:rFonts w:ascii="Trebuchet MS" w:hAnsi="Trebuchet MS"/>
          <w:sz w:val="24"/>
          <w:szCs w:val="24"/>
        </w:rPr>
        <w:t xml:space="preserve">. </w:t>
      </w:r>
      <w:r w:rsidR="00A61971">
        <w:rPr>
          <w:rFonts w:ascii="Trebuchet MS" w:hAnsi="Trebuchet MS"/>
          <w:sz w:val="24"/>
          <w:szCs w:val="24"/>
        </w:rPr>
        <w:t xml:space="preserve">Railways require a </w:t>
      </w:r>
      <w:proofErr w:type="gramStart"/>
      <w:r w:rsidR="00A61971">
        <w:rPr>
          <w:rFonts w:ascii="Trebuchet MS" w:hAnsi="Trebuchet MS"/>
          <w:sz w:val="24"/>
          <w:szCs w:val="24"/>
        </w:rPr>
        <w:t>long term</w:t>
      </w:r>
      <w:proofErr w:type="gramEnd"/>
      <w:r w:rsidR="00A61971">
        <w:rPr>
          <w:rFonts w:ascii="Trebuchet MS" w:hAnsi="Trebuchet MS"/>
          <w:sz w:val="24"/>
          <w:szCs w:val="24"/>
        </w:rPr>
        <w:t xml:space="preserve"> approach, especially in terms of planning and investment based on anticipation of future demand.</w:t>
      </w:r>
      <w:r w:rsidR="00A61971">
        <w:rPr>
          <w:rFonts w:ascii="Trebuchet MS" w:hAnsi="Trebuchet MS"/>
          <w:sz w:val="24"/>
          <w:szCs w:val="24"/>
        </w:rPr>
        <w:br/>
      </w:r>
      <w:r w:rsidR="00A61971">
        <w:rPr>
          <w:rFonts w:ascii="Trebuchet MS" w:hAnsi="Trebuchet MS"/>
          <w:sz w:val="24"/>
          <w:szCs w:val="24"/>
        </w:rPr>
        <w:br/>
        <w:t>Th</w:t>
      </w:r>
      <w:r w:rsidR="00E30528">
        <w:rPr>
          <w:rFonts w:ascii="Trebuchet MS" w:hAnsi="Trebuchet MS"/>
          <w:sz w:val="24"/>
          <w:szCs w:val="24"/>
        </w:rPr>
        <w:t>e</w:t>
      </w:r>
      <w:r w:rsidR="00A61971">
        <w:rPr>
          <w:rFonts w:ascii="Trebuchet MS" w:hAnsi="Trebuchet MS"/>
          <w:sz w:val="24"/>
          <w:szCs w:val="24"/>
        </w:rPr>
        <w:t xml:space="preserve"> </w:t>
      </w:r>
      <w:r w:rsidR="00D506DD">
        <w:rPr>
          <w:rFonts w:ascii="Trebuchet MS" w:hAnsi="Trebuchet MS"/>
          <w:sz w:val="24"/>
          <w:szCs w:val="24"/>
        </w:rPr>
        <w:t>present</w:t>
      </w:r>
      <w:r w:rsidR="00E30528">
        <w:rPr>
          <w:rFonts w:ascii="Trebuchet MS" w:hAnsi="Trebuchet MS"/>
          <w:sz w:val="24"/>
          <w:szCs w:val="24"/>
        </w:rPr>
        <w:t xml:space="preserve"> industry thinking is</w:t>
      </w:r>
      <w:r w:rsidR="00D506DD">
        <w:rPr>
          <w:rFonts w:ascii="Trebuchet MS" w:hAnsi="Trebuchet MS"/>
          <w:sz w:val="24"/>
          <w:szCs w:val="24"/>
        </w:rPr>
        <w:t xml:space="preserve"> that whilst many commuters may have been working from home and enjoying the benefits of not having to purchase season tickets</w:t>
      </w:r>
      <w:r w:rsidR="00A61971">
        <w:rPr>
          <w:rFonts w:ascii="Trebuchet MS" w:hAnsi="Trebuchet MS"/>
          <w:sz w:val="24"/>
          <w:szCs w:val="24"/>
        </w:rPr>
        <w:t xml:space="preserve"> during the pandemic</w:t>
      </w:r>
      <w:r w:rsidR="00D506DD">
        <w:rPr>
          <w:rFonts w:ascii="Trebuchet MS" w:hAnsi="Trebuchet MS"/>
          <w:sz w:val="24"/>
          <w:szCs w:val="24"/>
        </w:rPr>
        <w:t xml:space="preserve">, in practice this trend, already </w:t>
      </w:r>
      <w:r w:rsidR="00A61971">
        <w:rPr>
          <w:rFonts w:ascii="Trebuchet MS" w:hAnsi="Trebuchet MS"/>
          <w:sz w:val="24"/>
          <w:szCs w:val="24"/>
        </w:rPr>
        <w:t xml:space="preserve">becoming apparent </w:t>
      </w:r>
      <w:r w:rsidR="00D506DD">
        <w:rPr>
          <w:rFonts w:ascii="Trebuchet MS" w:hAnsi="Trebuchet MS"/>
          <w:sz w:val="24"/>
          <w:szCs w:val="24"/>
        </w:rPr>
        <w:t xml:space="preserve">before the </w:t>
      </w:r>
      <w:r w:rsidR="00A61971">
        <w:rPr>
          <w:rFonts w:ascii="Trebuchet MS" w:hAnsi="Trebuchet MS"/>
          <w:sz w:val="24"/>
          <w:szCs w:val="24"/>
        </w:rPr>
        <w:t xml:space="preserve">onset of the virus because of </w:t>
      </w:r>
      <w:r w:rsidR="00E30528">
        <w:rPr>
          <w:rFonts w:ascii="Trebuchet MS" w:hAnsi="Trebuchet MS"/>
          <w:sz w:val="24"/>
          <w:szCs w:val="24"/>
        </w:rPr>
        <w:t xml:space="preserve">employee  </w:t>
      </w:r>
      <w:r w:rsidR="00A61971">
        <w:rPr>
          <w:rFonts w:ascii="Trebuchet MS" w:hAnsi="Trebuchet MS"/>
          <w:sz w:val="24"/>
          <w:szCs w:val="24"/>
        </w:rPr>
        <w:t>flexible working options, will still see people use rail services on a few occasions each week (if not the whole week). There is also likely to be a return to leisure travel as people are released from lockdown</w:t>
      </w:r>
      <w:r w:rsidR="00E30528">
        <w:rPr>
          <w:rFonts w:ascii="Trebuchet MS" w:hAnsi="Trebuchet MS"/>
          <w:sz w:val="24"/>
          <w:szCs w:val="24"/>
        </w:rPr>
        <w:t xml:space="preserve"> and as witnessed by the huge number who flocked to seaside towns last Summer</w:t>
      </w:r>
      <w:r w:rsidR="00A61971">
        <w:rPr>
          <w:rFonts w:ascii="Trebuchet MS" w:hAnsi="Trebuchet MS"/>
          <w:sz w:val="24"/>
          <w:szCs w:val="24"/>
        </w:rPr>
        <w:t xml:space="preserve">. </w:t>
      </w:r>
      <w:r w:rsidR="009C14EC">
        <w:rPr>
          <w:rFonts w:ascii="Trebuchet MS" w:hAnsi="Trebuchet MS"/>
          <w:sz w:val="24"/>
          <w:szCs w:val="24"/>
        </w:rPr>
        <w:br/>
      </w:r>
      <w:r w:rsidR="009C14EC">
        <w:rPr>
          <w:rFonts w:ascii="Trebuchet MS" w:hAnsi="Trebuchet MS"/>
          <w:sz w:val="24"/>
          <w:szCs w:val="24"/>
        </w:rPr>
        <w:br/>
        <w:t>In addition, t</w:t>
      </w:r>
      <w:r w:rsidR="00A61971">
        <w:rPr>
          <w:rFonts w:ascii="Trebuchet MS" w:hAnsi="Trebuchet MS"/>
          <w:sz w:val="24"/>
          <w:szCs w:val="24"/>
        </w:rPr>
        <w:t xml:space="preserve">here is a need to recognise the impact of the drive to </w:t>
      </w:r>
      <w:r w:rsidR="009C14EC">
        <w:rPr>
          <w:rFonts w:ascii="Trebuchet MS" w:hAnsi="Trebuchet MS"/>
          <w:sz w:val="24"/>
          <w:szCs w:val="24"/>
        </w:rPr>
        <w:t xml:space="preserve">NetZero reduction in </w:t>
      </w:r>
      <w:r w:rsidR="00A61971">
        <w:rPr>
          <w:rFonts w:ascii="Trebuchet MS" w:hAnsi="Trebuchet MS"/>
          <w:sz w:val="24"/>
          <w:szCs w:val="24"/>
        </w:rPr>
        <w:t xml:space="preserve">carbon emissions </w:t>
      </w:r>
      <w:r w:rsidR="009C14EC">
        <w:rPr>
          <w:rFonts w:ascii="Trebuchet MS" w:hAnsi="Trebuchet MS"/>
          <w:sz w:val="24"/>
          <w:szCs w:val="24"/>
        </w:rPr>
        <w:t>in thinking about rail investment, something that Network Rail is already planning for in its Traction Decarbonisation Strategy.</w:t>
      </w:r>
      <w:r w:rsidR="009C14EC">
        <w:rPr>
          <w:rStyle w:val="FootnoteReference"/>
          <w:rFonts w:ascii="Trebuchet MS" w:hAnsi="Trebuchet MS"/>
          <w:sz w:val="24"/>
          <w:szCs w:val="24"/>
        </w:rPr>
        <w:footnoteReference w:id="9"/>
      </w:r>
      <w:r w:rsidR="009C14EC">
        <w:rPr>
          <w:rFonts w:ascii="Trebuchet MS" w:hAnsi="Trebuchet MS"/>
          <w:sz w:val="24"/>
          <w:szCs w:val="24"/>
        </w:rPr>
        <w:t xml:space="preserve"> T</w:t>
      </w:r>
      <w:r w:rsidR="00844CBE">
        <w:rPr>
          <w:rFonts w:ascii="Trebuchet MS" w:hAnsi="Trebuchet MS"/>
          <w:sz w:val="24"/>
          <w:szCs w:val="24"/>
        </w:rPr>
        <w:t xml:space="preserve">he Welsh Government has </w:t>
      </w:r>
      <w:r w:rsidR="009C14EC">
        <w:rPr>
          <w:rFonts w:ascii="Trebuchet MS" w:hAnsi="Trebuchet MS"/>
          <w:sz w:val="24"/>
          <w:szCs w:val="24"/>
        </w:rPr>
        <w:t xml:space="preserve">recently consulted on its </w:t>
      </w:r>
      <w:r w:rsidR="009C14EC" w:rsidRPr="009C14EC">
        <w:rPr>
          <w:rFonts w:ascii="Trebuchet MS" w:hAnsi="Trebuchet MS"/>
          <w:sz w:val="24"/>
          <w:szCs w:val="24"/>
        </w:rPr>
        <w:t>Transport Strategy</w:t>
      </w:r>
      <w:r w:rsidR="009C14EC">
        <w:rPr>
          <w:rStyle w:val="FootnoteReference"/>
          <w:rFonts w:ascii="Trebuchet MS" w:hAnsi="Trebuchet MS"/>
          <w:sz w:val="24"/>
          <w:szCs w:val="24"/>
        </w:rPr>
        <w:footnoteReference w:id="10"/>
      </w:r>
      <w:r w:rsidR="009C14EC" w:rsidRPr="009C14EC">
        <w:rPr>
          <w:rFonts w:ascii="Trebuchet MS" w:hAnsi="Trebuchet MS"/>
          <w:sz w:val="24"/>
          <w:szCs w:val="24"/>
        </w:rPr>
        <w:t xml:space="preserve"> th</w:t>
      </w:r>
      <w:r w:rsidR="009C14EC">
        <w:rPr>
          <w:rFonts w:ascii="Trebuchet MS" w:hAnsi="Trebuchet MS"/>
          <w:sz w:val="24"/>
          <w:szCs w:val="24"/>
        </w:rPr>
        <w:t>at picks up th</w:t>
      </w:r>
      <w:r w:rsidR="00E30528">
        <w:rPr>
          <w:rFonts w:ascii="Trebuchet MS" w:hAnsi="Trebuchet MS"/>
          <w:sz w:val="24"/>
          <w:szCs w:val="24"/>
        </w:rPr>
        <w:t>e</w:t>
      </w:r>
      <w:r w:rsidR="009C14EC">
        <w:rPr>
          <w:rFonts w:ascii="Trebuchet MS" w:hAnsi="Trebuchet MS"/>
          <w:sz w:val="24"/>
          <w:szCs w:val="24"/>
        </w:rPr>
        <w:t xml:space="preserve"> climate theme.</w:t>
      </w:r>
      <w:r w:rsidR="00844CBE" w:rsidRPr="009C14EC">
        <w:rPr>
          <w:rFonts w:ascii="Trebuchet MS" w:hAnsi="Trebuchet MS"/>
          <w:sz w:val="24"/>
          <w:szCs w:val="24"/>
        </w:rPr>
        <w:t xml:space="preserve">   </w:t>
      </w:r>
      <w:r w:rsidRPr="001B60FF">
        <w:rPr>
          <w:rFonts w:ascii="Trebuchet MS" w:hAnsi="Trebuchet MS"/>
          <w:sz w:val="24"/>
          <w:szCs w:val="24"/>
        </w:rPr>
        <w:t> </w:t>
      </w:r>
    </w:p>
    <w:p w14:paraId="7E3D3207" w14:textId="77777777" w:rsidR="00807932" w:rsidRDefault="001B60FF" w:rsidP="001B60FF">
      <w:pPr>
        <w:numPr>
          <w:ilvl w:val="0"/>
          <w:numId w:val="1"/>
        </w:numPr>
        <w:rPr>
          <w:rFonts w:ascii="Trebuchet MS" w:hAnsi="Trebuchet MS"/>
          <w:sz w:val="24"/>
          <w:szCs w:val="24"/>
        </w:rPr>
      </w:pPr>
      <w:r w:rsidRPr="001B60FF">
        <w:rPr>
          <w:rFonts w:ascii="Trebuchet MS" w:hAnsi="Trebuchet MS"/>
          <w:b/>
          <w:bCs/>
          <w:sz w:val="24"/>
          <w:szCs w:val="24"/>
        </w:rPr>
        <w:t>What opportunities are there for Wales as a result of the recently launched Union Connectivity Review?</w:t>
      </w:r>
      <w:r w:rsidR="008A339F">
        <w:rPr>
          <w:rFonts w:ascii="Trebuchet MS" w:hAnsi="Trebuchet MS"/>
          <w:sz w:val="24"/>
          <w:szCs w:val="24"/>
        </w:rPr>
        <w:br/>
      </w:r>
      <w:r w:rsidR="008A339F">
        <w:rPr>
          <w:rFonts w:ascii="Trebuchet MS" w:hAnsi="Trebuchet MS"/>
          <w:sz w:val="24"/>
          <w:szCs w:val="24"/>
        </w:rPr>
        <w:br/>
        <w:t>At the time of making this submission Sir Peter Hendy’s Union Connectivity Review has not been published (due Summer 2021).</w:t>
      </w:r>
    </w:p>
    <w:p w14:paraId="728B344E" w14:textId="450B7EC1" w:rsidR="001B60FF" w:rsidRPr="001B60FF" w:rsidRDefault="00A11E9A" w:rsidP="00807932">
      <w:pPr>
        <w:ind w:left="720"/>
        <w:rPr>
          <w:rFonts w:ascii="Trebuchet MS" w:hAnsi="Trebuchet MS"/>
          <w:sz w:val="24"/>
          <w:szCs w:val="24"/>
        </w:rPr>
      </w:pPr>
      <w:r>
        <w:rPr>
          <w:rFonts w:ascii="Trebuchet MS" w:hAnsi="Trebuchet MS"/>
          <w:sz w:val="24"/>
          <w:szCs w:val="24"/>
        </w:rPr>
        <w:t xml:space="preserve">We also want to make the point that the material published about the Union Connectivity Review does not allow for any opportunities or evidence to be drawn to the attention of Sir Peter Hendy’s team (see for instance: </w:t>
      </w:r>
      <w:hyperlink r:id="rId8" w:history="1">
        <w:r w:rsidRPr="00D50906">
          <w:rPr>
            <w:rStyle w:val="Hyperlink"/>
            <w:rFonts w:ascii="Trebuchet MS" w:hAnsi="Trebuchet MS"/>
            <w:sz w:val="24"/>
            <w:szCs w:val="24"/>
          </w:rPr>
          <w:t>https://www.gov.uk/government/publications/union-connectivity-review-terms-of-reference/union-connectivity-review-terms-of-reference</w:t>
        </w:r>
      </w:hyperlink>
      <w:r>
        <w:rPr>
          <w:rFonts w:ascii="Trebuchet MS" w:hAnsi="Trebuchet MS"/>
          <w:sz w:val="24"/>
          <w:szCs w:val="24"/>
        </w:rPr>
        <w:t xml:space="preserve"> ) </w:t>
      </w:r>
      <w:r>
        <w:rPr>
          <w:rFonts w:ascii="Trebuchet MS" w:hAnsi="Trebuchet MS"/>
          <w:sz w:val="24"/>
          <w:szCs w:val="24"/>
        </w:rPr>
        <w:br/>
      </w:r>
      <w:r w:rsidR="00807932">
        <w:rPr>
          <w:rFonts w:ascii="Trebuchet MS" w:hAnsi="Trebuchet MS"/>
          <w:sz w:val="24"/>
          <w:szCs w:val="24"/>
        </w:rPr>
        <w:br/>
      </w:r>
      <w:r>
        <w:rPr>
          <w:rFonts w:ascii="Trebuchet MS" w:hAnsi="Trebuchet MS"/>
          <w:sz w:val="24"/>
          <w:szCs w:val="24"/>
        </w:rPr>
        <w:t xml:space="preserve">What we would hope is that the Union Connectivity Review will lead to </w:t>
      </w:r>
      <w:r w:rsidR="00807932" w:rsidRPr="00807932">
        <w:rPr>
          <w:rFonts w:ascii="Trebuchet MS" w:hAnsi="Trebuchet MS"/>
          <w:sz w:val="24"/>
          <w:szCs w:val="24"/>
        </w:rPr>
        <w:t xml:space="preserve">greater funding and better cooperation </w:t>
      </w:r>
      <w:r>
        <w:rPr>
          <w:rFonts w:ascii="Trebuchet MS" w:hAnsi="Trebuchet MS"/>
          <w:sz w:val="24"/>
          <w:szCs w:val="24"/>
        </w:rPr>
        <w:t>between the Welsh and UK Governments.</w:t>
      </w:r>
      <w:r w:rsidR="00770FBF">
        <w:rPr>
          <w:rFonts w:ascii="Trebuchet MS" w:hAnsi="Trebuchet MS"/>
          <w:sz w:val="24"/>
          <w:szCs w:val="24"/>
        </w:rPr>
        <w:br/>
      </w:r>
      <w:r>
        <w:rPr>
          <w:rFonts w:ascii="Trebuchet MS" w:hAnsi="Trebuchet MS"/>
          <w:sz w:val="24"/>
          <w:szCs w:val="24"/>
        </w:rPr>
        <w:t xml:space="preserve"> </w:t>
      </w:r>
    </w:p>
    <w:p w14:paraId="704DAEC0" w14:textId="69FA5E96" w:rsidR="001B60FF" w:rsidRPr="001B60FF" w:rsidRDefault="00770FBF">
      <w:pPr>
        <w:rPr>
          <w:rFonts w:ascii="Trebuchet MS" w:hAnsi="Trebuchet MS"/>
          <w:sz w:val="24"/>
          <w:szCs w:val="24"/>
        </w:rPr>
      </w:pPr>
      <w:r>
        <w:rPr>
          <w:rFonts w:ascii="Trebuchet MS" w:hAnsi="Trebuchet MS"/>
          <w:sz w:val="24"/>
          <w:szCs w:val="24"/>
        </w:rPr>
        <w:t>Yours faithfully</w:t>
      </w:r>
    </w:p>
    <w:p w14:paraId="5CB52C97" w14:textId="5C01EC0C" w:rsidR="001B60FF" w:rsidRPr="001B60FF" w:rsidRDefault="00770FBF">
      <w:pPr>
        <w:rPr>
          <w:rFonts w:ascii="Trebuchet MS" w:hAnsi="Trebuchet MS"/>
          <w:sz w:val="24"/>
          <w:szCs w:val="24"/>
        </w:rPr>
      </w:pPr>
      <w:r>
        <w:rPr>
          <w:rFonts w:ascii="Trebuchet MS" w:hAnsi="Trebuchet MS"/>
          <w:sz w:val="24"/>
          <w:szCs w:val="24"/>
        </w:rPr>
        <w:br/>
        <w:t>Robin Jenks</w:t>
      </w:r>
      <w:r>
        <w:rPr>
          <w:rFonts w:ascii="Trebuchet MS" w:hAnsi="Trebuchet MS"/>
          <w:sz w:val="24"/>
          <w:szCs w:val="24"/>
        </w:rPr>
        <w:br/>
        <w:t>Policy Advisor</w:t>
      </w:r>
      <w:r>
        <w:rPr>
          <w:rFonts w:ascii="Trebuchet MS" w:hAnsi="Trebuchet MS"/>
          <w:sz w:val="24"/>
          <w:szCs w:val="24"/>
        </w:rPr>
        <w:br/>
        <w:t>On behalf of Manuel Cortes</w:t>
      </w:r>
      <w:r>
        <w:rPr>
          <w:rFonts w:ascii="Trebuchet MS" w:hAnsi="Trebuchet MS"/>
          <w:sz w:val="24"/>
          <w:szCs w:val="24"/>
        </w:rPr>
        <w:br/>
        <w:t>TSSA General Secretary</w:t>
      </w:r>
    </w:p>
    <w:sectPr w:rsidR="001B60FF" w:rsidRPr="001B6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8B81" w14:textId="77777777" w:rsidR="009C1569" w:rsidRDefault="009C1569" w:rsidP="008647E9">
      <w:pPr>
        <w:spacing w:after="0" w:line="240" w:lineRule="auto"/>
      </w:pPr>
      <w:r>
        <w:separator/>
      </w:r>
    </w:p>
  </w:endnote>
  <w:endnote w:type="continuationSeparator" w:id="0">
    <w:p w14:paraId="68812BD2" w14:textId="77777777" w:rsidR="009C1569" w:rsidRDefault="009C1569" w:rsidP="0086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A1D70" w14:textId="77777777" w:rsidR="009C1569" w:rsidRDefault="009C1569" w:rsidP="008647E9">
      <w:pPr>
        <w:spacing w:after="0" w:line="240" w:lineRule="auto"/>
      </w:pPr>
      <w:r>
        <w:separator/>
      </w:r>
    </w:p>
  </w:footnote>
  <w:footnote w:type="continuationSeparator" w:id="0">
    <w:p w14:paraId="08712A0E" w14:textId="77777777" w:rsidR="009C1569" w:rsidRDefault="009C1569" w:rsidP="008647E9">
      <w:pPr>
        <w:spacing w:after="0" w:line="240" w:lineRule="auto"/>
      </w:pPr>
      <w:r>
        <w:continuationSeparator/>
      </w:r>
    </w:p>
  </w:footnote>
  <w:footnote w:id="1">
    <w:p w14:paraId="50142AEF" w14:textId="6706F97E" w:rsidR="0013119B" w:rsidRDefault="0013119B">
      <w:pPr>
        <w:pStyle w:val="FootnoteText"/>
      </w:pPr>
      <w:r>
        <w:rPr>
          <w:rStyle w:val="FootnoteReference"/>
        </w:rPr>
        <w:footnoteRef/>
      </w:r>
      <w:r>
        <w:t xml:space="preserve"> See: </w:t>
      </w:r>
      <w:hyperlink r:id="rId1" w:history="1">
        <w:r w:rsidRPr="00D50906">
          <w:rPr>
            <w:rStyle w:val="Hyperlink"/>
          </w:rPr>
          <w:t>https://www.orr.gov.uk/high-level-output-specifications-and-statements-funds-available</w:t>
        </w:r>
      </w:hyperlink>
      <w:r>
        <w:t xml:space="preserve"> </w:t>
      </w:r>
    </w:p>
  </w:footnote>
  <w:footnote w:id="2">
    <w:p w14:paraId="2363E327" w14:textId="60A037F3" w:rsidR="0013119B" w:rsidRDefault="0013119B">
      <w:pPr>
        <w:pStyle w:val="FootnoteText"/>
      </w:pPr>
      <w:r>
        <w:rPr>
          <w:rStyle w:val="FootnoteReference"/>
        </w:rPr>
        <w:footnoteRef/>
      </w:r>
      <w:r>
        <w:t xml:space="preserve"> See: </w:t>
      </w:r>
      <w:hyperlink r:id="rId2" w:history="1">
        <w:r w:rsidRPr="00D50906">
          <w:rPr>
            <w:rStyle w:val="Hyperlink"/>
          </w:rPr>
          <w:t>https://tfwrail.wales/about-us/metro/core-valley-lines-infrastructure-manager#:~:text=The%20Core%20Valley%20Lines%20network,the%20Core%20Valley%20Lines%20network</w:t>
        </w:r>
      </w:hyperlink>
      <w:r w:rsidRPr="005657AF">
        <w:t>.</w:t>
      </w:r>
      <w:r>
        <w:t xml:space="preserve"> </w:t>
      </w:r>
    </w:p>
  </w:footnote>
  <w:footnote w:id="3">
    <w:p w14:paraId="185456F4" w14:textId="2EE432B7" w:rsidR="0013119B" w:rsidRDefault="0013119B">
      <w:pPr>
        <w:pStyle w:val="FootnoteText"/>
      </w:pPr>
      <w:r>
        <w:rPr>
          <w:rStyle w:val="FootnoteReference"/>
        </w:rPr>
        <w:footnoteRef/>
      </w:r>
      <w:r>
        <w:t xml:space="preserve"> See: </w:t>
      </w:r>
      <w:hyperlink r:id="rId3" w:history="1">
        <w:r w:rsidRPr="00D50906">
          <w:rPr>
            <w:rStyle w:val="Hyperlink"/>
          </w:rPr>
          <w:t>https://gov.wales/historical-investment-rail-infrastructure-enhancements-html</w:t>
        </w:r>
      </w:hyperlink>
      <w:r>
        <w:t xml:space="preserve"> </w:t>
      </w:r>
    </w:p>
  </w:footnote>
  <w:footnote w:id="4">
    <w:p w14:paraId="09937D13" w14:textId="33572C95" w:rsidR="0013119B" w:rsidRDefault="0013119B" w:rsidP="00BC2E95">
      <w:pPr>
        <w:pStyle w:val="FootnoteText"/>
      </w:pPr>
      <w:r>
        <w:rPr>
          <w:rStyle w:val="FootnoteReference"/>
        </w:rPr>
        <w:footnoteRef/>
      </w:r>
      <w:r>
        <w:t xml:space="preserve"> See Page 5, “The Rail Network in Wales: The Case for Investment” at: </w:t>
      </w:r>
      <w:hyperlink r:id="rId4" w:history="1">
        <w:r w:rsidRPr="00D50906">
          <w:rPr>
            <w:rStyle w:val="Hyperlink"/>
          </w:rPr>
          <w:t>https://gov.wales/sites/default/files/publications/2018-12/the-rail-network-in-wales-case-for-investment.pdf</w:t>
        </w:r>
      </w:hyperlink>
      <w:r>
        <w:t xml:space="preserve"> </w:t>
      </w:r>
    </w:p>
  </w:footnote>
  <w:footnote w:id="5">
    <w:p w14:paraId="5F576339" w14:textId="5BE6294D" w:rsidR="0013119B" w:rsidRDefault="0013119B">
      <w:pPr>
        <w:pStyle w:val="FootnoteText"/>
      </w:pPr>
      <w:r>
        <w:rPr>
          <w:rStyle w:val="FootnoteReference"/>
        </w:rPr>
        <w:footnoteRef/>
      </w:r>
      <w:r>
        <w:t xml:space="preserve"> </w:t>
      </w:r>
      <w:r w:rsidRPr="00E9527C">
        <w:t>Operations, Maintenance and Renewal Spend</w:t>
      </w:r>
    </w:p>
  </w:footnote>
  <w:footnote w:id="6">
    <w:p w14:paraId="1B4C318D" w14:textId="4336AB5B" w:rsidR="0013119B" w:rsidRDefault="0013119B">
      <w:pPr>
        <w:pStyle w:val="FootnoteText"/>
      </w:pPr>
      <w:r>
        <w:rPr>
          <w:rStyle w:val="FootnoteReference"/>
        </w:rPr>
        <w:footnoteRef/>
      </w:r>
      <w:r>
        <w:t xml:space="preserve"> </w:t>
      </w:r>
      <w:r w:rsidRPr="00B87AED">
        <w:t>(DfT &amp; ORR 2010 Rail Value for Money: Scoping study report, Version 1.1. para  3.4 p 22</w:t>
      </w:r>
    </w:p>
  </w:footnote>
  <w:footnote w:id="7">
    <w:p w14:paraId="6B8BA709" w14:textId="6B2F390B" w:rsidR="0013119B" w:rsidRDefault="0013119B">
      <w:pPr>
        <w:pStyle w:val="FootnoteText"/>
      </w:pPr>
      <w:r>
        <w:rPr>
          <w:rStyle w:val="FootnoteReference"/>
        </w:rPr>
        <w:footnoteRef/>
      </w:r>
      <w:r>
        <w:t xml:space="preserve"> See: </w:t>
      </w:r>
      <w:hyperlink r:id="rId5" w:history="1">
        <w:r w:rsidRPr="00D50906">
          <w:rPr>
            <w:rStyle w:val="Hyperlink"/>
          </w:rPr>
          <w:t>https://gov.wales/historical-investment-rail-infrastructure-enhancements-html</w:t>
        </w:r>
      </w:hyperlink>
      <w:r>
        <w:t xml:space="preserve"> </w:t>
      </w:r>
    </w:p>
  </w:footnote>
  <w:footnote w:id="8">
    <w:p w14:paraId="07134476" w14:textId="742DE845" w:rsidR="0013119B" w:rsidRDefault="0013119B">
      <w:pPr>
        <w:pStyle w:val="FootnoteText"/>
      </w:pPr>
      <w:r>
        <w:rPr>
          <w:rStyle w:val="FootnoteReference"/>
        </w:rPr>
        <w:footnoteRef/>
      </w:r>
      <w:r>
        <w:t xml:space="preserve"> </w:t>
      </w:r>
      <w:r w:rsidRPr="00844CBE">
        <w:t xml:space="preserve">At the time of </w:t>
      </w:r>
      <w:proofErr w:type="gramStart"/>
      <w:r w:rsidRPr="00844CBE">
        <w:t>writing</w:t>
      </w:r>
      <w:proofErr w:type="gramEnd"/>
      <w:r w:rsidRPr="00844CBE">
        <w:t xml:space="preserve"> it standards at an average of 16% across Britain.</w:t>
      </w:r>
      <w:r>
        <w:t xml:space="preserve"> However, </w:t>
      </w:r>
      <w:proofErr w:type="spellStart"/>
      <w:r>
        <w:t>traveline.cymru</w:t>
      </w:r>
      <w:proofErr w:type="spellEnd"/>
      <w:r>
        <w:t xml:space="preserve"> (viewed at 1252 on 26th February 2021) suggest in Wales rail passenger demand is at 30%.  </w:t>
      </w:r>
    </w:p>
  </w:footnote>
  <w:footnote w:id="9">
    <w:p w14:paraId="3C41150F" w14:textId="73C772C9" w:rsidR="0013119B" w:rsidRDefault="0013119B">
      <w:pPr>
        <w:pStyle w:val="FootnoteText"/>
      </w:pPr>
      <w:r>
        <w:rPr>
          <w:rStyle w:val="FootnoteReference"/>
        </w:rPr>
        <w:footnoteRef/>
      </w:r>
      <w:r>
        <w:t xml:space="preserve"> Available to download from: </w:t>
      </w:r>
      <w:hyperlink r:id="rId6" w:history="1">
        <w:r w:rsidRPr="00D50906">
          <w:rPr>
            <w:rStyle w:val="Hyperlink"/>
          </w:rPr>
          <w:t>https://www.networkrail.co.uk/campaigns/sustainability/</w:t>
        </w:r>
      </w:hyperlink>
      <w:r>
        <w:t xml:space="preserve"> </w:t>
      </w:r>
    </w:p>
  </w:footnote>
  <w:footnote w:id="10">
    <w:p w14:paraId="3A49DA9E" w14:textId="71C99B56" w:rsidR="0013119B" w:rsidRDefault="0013119B" w:rsidP="009C14EC">
      <w:pPr>
        <w:pStyle w:val="FootnoteText"/>
      </w:pPr>
      <w:r>
        <w:rPr>
          <w:rStyle w:val="FootnoteReference"/>
        </w:rPr>
        <w:footnoteRef/>
      </w:r>
      <w:r>
        <w:t xml:space="preserve"> </w:t>
      </w:r>
      <w:proofErr w:type="spellStart"/>
      <w:r>
        <w:t>Llwybr</w:t>
      </w:r>
      <w:proofErr w:type="spellEnd"/>
      <w:r>
        <w:t xml:space="preserve"> Newydd: A New Wales Transport Strategy at: </w:t>
      </w:r>
      <w:hyperlink r:id="rId7" w:history="1">
        <w:r w:rsidRPr="00D50906">
          <w:rPr>
            <w:rStyle w:val="Hyperlink"/>
          </w:rPr>
          <w:t>https://gov.wales/llwybr-newydd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45B4E"/>
    <w:multiLevelType w:val="multilevel"/>
    <w:tmpl w:val="32D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FF"/>
    <w:rsid w:val="0013119B"/>
    <w:rsid w:val="001A5D2F"/>
    <w:rsid w:val="001B60FF"/>
    <w:rsid w:val="00224A7D"/>
    <w:rsid w:val="002D494C"/>
    <w:rsid w:val="003275AE"/>
    <w:rsid w:val="0038580A"/>
    <w:rsid w:val="003876F7"/>
    <w:rsid w:val="00466918"/>
    <w:rsid w:val="005657AF"/>
    <w:rsid w:val="006538F0"/>
    <w:rsid w:val="00717538"/>
    <w:rsid w:val="00770FBF"/>
    <w:rsid w:val="00807932"/>
    <w:rsid w:val="00833E21"/>
    <w:rsid w:val="00834304"/>
    <w:rsid w:val="00844CBE"/>
    <w:rsid w:val="008647E9"/>
    <w:rsid w:val="00882147"/>
    <w:rsid w:val="008A0E23"/>
    <w:rsid w:val="008A339F"/>
    <w:rsid w:val="00960516"/>
    <w:rsid w:val="009C14EC"/>
    <w:rsid w:val="009C1569"/>
    <w:rsid w:val="00A11E9A"/>
    <w:rsid w:val="00A61971"/>
    <w:rsid w:val="00A7235B"/>
    <w:rsid w:val="00B87AED"/>
    <w:rsid w:val="00BC2E95"/>
    <w:rsid w:val="00D506DD"/>
    <w:rsid w:val="00DB0C3A"/>
    <w:rsid w:val="00E206D6"/>
    <w:rsid w:val="00E30528"/>
    <w:rsid w:val="00E6290A"/>
    <w:rsid w:val="00E9527C"/>
    <w:rsid w:val="00E95CC9"/>
    <w:rsid w:val="00FA6726"/>
    <w:rsid w:val="00FF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CD40"/>
  <w15:chartTrackingRefBased/>
  <w15:docId w15:val="{447C7E55-41E9-4521-943D-02E80E09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4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7E9"/>
    <w:rPr>
      <w:sz w:val="20"/>
      <w:szCs w:val="20"/>
    </w:rPr>
  </w:style>
  <w:style w:type="character" w:styleId="FootnoteReference">
    <w:name w:val="footnote reference"/>
    <w:basedOn w:val="DefaultParagraphFont"/>
    <w:uiPriority w:val="99"/>
    <w:semiHidden/>
    <w:unhideWhenUsed/>
    <w:rsid w:val="008647E9"/>
    <w:rPr>
      <w:vertAlign w:val="superscript"/>
    </w:rPr>
  </w:style>
  <w:style w:type="character" w:styleId="Hyperlink">
    <w:name w:val="Hyperlink"/>
    <w:basedOn w:val="DefaultParagraphFont"/>
    <w:uiPriority w:val="99"/>
    <w:unhideWhenUsed/>
    <w:rsid w:val="008647E9"/>
    <w:rPr>
      <w:color w:val="0563C1" w:themeColor="hyperlink"/>
      <w:u w:val="single"/>
    </w:rPr>
  </w:style>
  <w:style w:type="character" w:styleId="UnresolvedMention">
    <w:name w:val="Unresolved Mention"/>
    <w:basedOn w:val="DefaultParagraphFont"/>
    <w:uiPriority w:val="99"/>
    <w:semiHidden/>
    <w:unhideWhenUsed/>
    <w:rsid w:val="008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2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nion-connectivity-review-terms-of-reference/union-connectivity-review-terms-of-refer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historical-investment-rail-infrastructure-enhancements-html" TargetMode="External"/><Relationship Id="rId7" Type="http://schemas.openxmlformats.org/officeDocument/2006/relationships/hyperlink" Target="https://gov.wales/llwybr-newydd" TargetMode="External"/><Relationship Id="rId2" Type="http://schemas.openxmlformats.org/officeDocument/2006/relationships/hyperlink" Target="https://tfwrail.wales/about-us/metro/core-valley-lines-infrastructure-manager#:~:text=The%20Core%20Valley%20Lines%20network,the%20Core%20Valley%20Lines%20network" TargetMode="External"/><Relationship Id="rId1" Type="http://schemas.openxmlformats.org/officeDocument/2006/relationships/hyperlink" Target="https://www.orr.gov.uk/high-level-output-specifications-and-statements-funds-available" TargetMode="External"/><Relationship Id="rId6" Type="http://schemas.openxmlformats.org/officeDocument/2006/relationships/hyperlink" Target="https://www.networkrail.co.uk/campaigns/sustainability/" TargetMode="External"/><Relationship Id="rId5" Type="http://schemas.openxmlformats.org/officeDocument/2006/relationships/hyperlink" Target="https://gov.wales/historical-investment-rail-infrastructure-enhancements-html" TargetMode="External"/><Relationship Id="rId4" Type="http://schemas.openxmlformats.org/officeDocument/2006/relationships/hyperlink" Target="https://gov.wales/sites/default/files/publications/2018-12/the-rail-network-in-wales-case-for-inves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69AB-2BE3-4494-8353-5AB31394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1796</Words>
  <Characters>9538</Characters>
  <Application>Microsoft Office Word</Application>
  <DocSecurity>0</DocSecurity>
  <Lines>207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Jenks</dc:creator>
  <cp:keywords/>
  <dc:description/>
  <cp:lastModifiedBy>Robin Jenks</cp:lastModifiedBy>
  <cp:revision>4</cp:revision>
  <dcterms:created xsi:type="dcterms:W3CDTF">2021-02-26T15:37:00Z</dcterms:created>
  <dcterms:modified xsi:type="dcterms:W3CDTF">2021-02-26T15:42:00Z</dcterms:modified>
</cp:coreProperties>
</file>